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92E40" w14:textId="7099A959" w:rsidR="00FC4268" w:rsidRPr="00901D4B" w:rsidRDefault="00FC4268" w:rsidP="00FC4268">
      <w:pPr>
        <w:tabs>
          <w:tab w:val="right" w:pos="9639"/>
        </w:tabs>
        <w:spacing w:after="0"/>
        <w:rPr>
          <w:rFonts w:ascii="Arial" w:eastAsia="MS Mincho" w:hAnsi="Arial"/>
          <w:b/>
          <w:noProof/>
          <w:sz w:val="24"/>
          <w:lang w:eastAsia="ja-JP"/>
        </w:rPr>
      </w:pPr>
      <w:bookmarkStart w:id="0" w:name="_Hlk66949131"/>
      <w:bookmarkStart w:id="1" w:name="_Hlk514061252"/>
      <w:bookmarkEnd w:id="0"/>
      <w:r w:rsidRPr="00901D4B">
        <w:rPr>
          <w:rFonts w:ascii="Arial" w:eastAsia="MS Mincho" w:hAnsi="Arial"/>
          <w:b/>
          <w:noProof/>
          <w:sz w:val="24"/>
        </w:rPr>
        <w:t>3GPP TSG-RAN WG4 Meeting #</w:t>
      </w:r>
      <w:bookmarkEnd w:id="1"/>
      <w:r w:rsidRPr="00901D4B">
        <w:rPr>
          <w:rFonts w:ascii="Arial" w:eastAsia="MS Mincho" w:hAnsi="Arial"/>
          <w:b/>
          <w:noProof/>
          <w:sz w:val="24"/>
        </w:rPr>
        <w:t>108</w:t>
      </w:r>
      <w:r w:rsidRPr="00901D4B">
        <w:rPr>
          <w:rFonts w:ascii="Arial" w:eastAsia="MS Mincho" w:hAnsi="Arial"/>
          <w:b/>
          <w:noProof/>
          <w:sz w:val="24"/>
        </w:rPr>
        <w:tab/>
        <w:t>R4-231</w:t>
      </w:r>
      <w:r w:rsidR="00D94C6D" w:rsidRPr="00D94C6D">
        <w:rPr>
          <w:rFonts w:ascii="Arial" w:eastAsia="MS Mincho" w:hAnsi="Arial"/>
          <w:b/>
          <w:noProof/>
          <w:sz w:val="24"/>
        </w:rPr>
        <w:t>4371</w:t>
      </w:r>
    </w:p>
    <w:p w14:paraId="3B200A8B" w14:textId="77777777" w:rsidR="00FC4268" w:rsidRPr="00901D4B" w:rsidRDefault="00FC4268" w:rsidP="00FC4268">
      <w:pPr>
        <w:spacing w:after="60"/>
        <w:ind w:left="1985" w:hanging="1985"/>
        <w:rPr>
          <w:b/>
          <w:noProof/>
          <w:sz w:val="24"/>
          <w:lang w:eastAsia="ko-KR"/>
        </w:rPr>
      </w:pPr>
      <w:r w:rsidRPr="00901D4B">
        <w:rPr>
          <w:rFonts w:ascii="Arial" w:hAnsi="Arial" w:cs="Arial"/>
          <w:b/>
          <w:sz w:val="24"/>
          <w:lang w:eastAsia="ko-KR"/>
        </w:rPr>
        <w:t>Toulouse, France, 21</w:t>
      </w:r>
      <w:r w:rsidRPr="00901D4B">
        <w:rPr>
          <w:rFonts w:ascii="Arial" w:hAnsi="Arial" w:cs="Arial"/>
          <w:b/>
          <w:sz w:val="24"/>
          <w:vertAlign w:val="superscript"/>
          <w:lang w:eastAsia="ko-KR"/>
        </w:rPr>
        <w:t>st</w:t>
      </w:r>
      <w:r w:rsidRPr="00901D4B">
        <w:rPr>
          <w:rFonts w:ascii="Arial" w:hAnsi="Arial" w:cs="Arial"/>
          <w:b/>
          <w:sz w:val="24"/>
          <w:lang w:eastAsia="ko-KR"/>
        </w:rPr>
        <w:t xml:space="preserve"> - 25</w:t>
      </w:r>
      <w:r w:rsidRPr="00901D4B">
        <w:rPr>
          <w:rFonts w:ascii="Arial" w:hAnsi="Arial" w:cs="Arial"/>
          <w:b/>
          <w:sz w:val="24"/>
          <w:vertAlign w:val="superscript"/>
          <w:lang w:eastAsia="ko-KR"/>
        </w:rPr>
        <w:t>th</w:t>
      </w:r>
      <w:r w:rsidRPr="00901D4B">
        <w:rPr>
          <w:rFonts w:ascii="Arial" w:hAnsi="Arial" w:cs="Arial"/>
          <w:b/>
          <w:sz w:val="24"/>
          <w:lang w:eastAsia="ko-KR"/>
        </w:rPr>
        <w:t xml:space="preserve"> August 2023</w:t>
      </w:r>
    </w:p>
    <w:p w14:paraId="0FD5EF79" w14:textId="140E7794" w:rsidR="00BF044C" w:rsidRPr="00E12612" w:rsidRDefault="00C053A9" w:rsidP="00BF044C">
      <w:pPr>
        <w:spacing w:after="120"/>
        <w:ind w:left="1985" w:hanging="1985"/>
        <w:rPr>
          <w:rFonts w:ascii="Arial" w:eastAsia="MS Mincho" w:hAnsi="Arial" w:cs="Arial"/>
          <w:b/>
          <w:sz w:val="22"/>
        </w:rPr>
      </w:pPr>
      <w:r>
        <w:rPr>
          <w:rFonts w:ascii="Arial" w:eastAsia="MS Mincho" w:hAnsi="Arial" w:cs="Arial"/>
          <w:b/>
          <w:sz w:val="22"/>
        </w:rPr>
        <w:t>,</w:t>
      </w:r>
    </w:p>
    <w:p w14:paraId="282755FA" w14:textId="07C5286C"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551B71">
        <w:rPr>
          <w:rFonts w:ascii="Arial" w:eastAsia="新細明體" w:hAnsi="Arial" w:cs="Arial"/>
          <w:color w:val="000000"/>
          <w:sz w:val="22"/>
          <w:lang w:eastAsia="zh-TW"/>
        </w:rPr>
        <w:t>9</w:t>
      </w:r>
      <w:r w:rsidR="004B305A" w:rsidRPr="008A538F">
        <w:rPr>
          <w:rFonts w:ascii="Arial" w:eastAsia="新細明體" w:hAnsi="Arial" w:cs="Arial"/>
          <w:color w:val="000000"/>
          <w:sz w:val="22"/>
          <w:lang w:eastAsia="zh-TW"/>
        </w:rPr>
        <w:t>.</w:t>
      </w:r>
      <w:r w:rsidR="00FC4268">
        <w:rPr>
          <w:rFonts w:ascii="Arial" w:eastAsia="新細明體" w:hAnsi="Arial" w:cs="Arial"/>
          <w:color w:val="000000"/>
          <w:sz w:val="22"/>
          <w:lang w:eastAsia="zh-TW"/>
        </w:rPr>
        <w:t>6</w:t>
      </w:r>
      <w:r w:rsidR="004B305A" w:rsidRPr="008A538F">
        <w:rPr>
          <w:rFonts w:ascii="Arial" w:eastAsia="新細明體" w:hAnsi="Arial" w:cs="Arial"/>
          <w:color w:val="000000"/>
          <w:sz w:val="22"/>
          <w:lang w:eastAsia="zh-TW"/>
        </w:rPr>
        <w:t>.</w:t>
      </w:r>
      <w:r w:rsidR="00D01D80" w:rsidRPr="008A538F">
        <w:rPr>
          <w:rFonts w:ascii="Arial" w:eastAsia="新細明體" w:hAnsi="Arial" w:cs="Arial"/>
          <w:color w:val="000000"/>
          <w:sz w:val="22"/>
          <w:lang w:eastAsia="zh-TW"/>
        </w:rPr>
        <w:t>5</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4C3E1D3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94C6D" w:rsidRPr="00D94C6D">
        <w:rPr>
          <w:rFonts w:ascii="Arial" w:eastAsiaTheme="minorEastAsia" w:hAnsi="Arial" w:cs="Arial"/>
          <w:color w:val="000000"/>
          <w:sz w:val="22"/>
          <w:lang w:eastAsia="zh-CN"/>
        </w:rPr>
        <w:t>WF on R18 IoT NTN RRM requirements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2253B3E" w14:textId="0798BC90" w:rsidR="009A3D07" w:rsidRDefault="009A3D07" w:rsidP="009A3D07">
      <w:pPr>
        <w:spacing w:line="259" w:lineRule="auto"/>
        <w:rPr>
          <w:lang w:eastAsia="zh-CN"/>
        </w:rPr>
      </w:pPr>
      <w:r w:rsidRPr="00172ACE">
        <w:t xml:space="preserve">This document is to capture all agreements in email thread </w:t>
      </w:r>
      <w:r w:rsidRPr="009A3D07">
        <w:rPr>
          <w:lang w:eastAsia="zh-CN"/>
        </w:rPr>
        <w:t xml:space="preserve">[108][236] </w:t>
      </w:r>
      <w:proofErr w:type="spellStart"/>
      <w:r w:rsidRPr="009A3D07">
        <w:rPr>
          <w:lang w:eastAsia="zh-CN"/>
        </w:rPr>
        <w:t>IoT_NTN_enh</w:t>
      </w:r>
      <w:proofErr w:type="spellEnd"/>
      <w:r>
        <w:rPr>
          <w:lang w:eastAsia="zh-CN"/>
        </w:rPr>
        <w:t xml:space="preserve">. </w:t>
      </w:r>
    </w:p>
    <w:p w14:paraId="09869238" w14:textId="4ADB82A2" w:rsidR="009A3D07" w:rsidRPr="009A3D07" w:rsidRDefault="009A3D07" w:rsidP="009A3D07">
      <w:pPr>
        <w:overflowPunct w:val="0"/>
        <w:autoSpaceDE w:val="0"/>
        <w:autoSpaceDN w:val="0"/>
        <w:adjustRightInd w:val="0"/>
        <w:spacing w:after="120" w:line="252" w:lineRule="auto"/>
        <w:textAlignment w:val="baseline"/>
        <w:rPr>
          <w:bCs/>
          <w:szCs w:val="24"/>
          <w:highlight w:val="green"/>
          <w:lang w:val="en-US" w:eastAsia="zh-CN"/>
        </w:rPr>
      </w:pPr>
      <w:r>
        <w:rPr>
          <w:bCs/>
          <w:szCs w:val="24"/>
          <w:highlight w:val="green"/>
          <w:lang w:val="en-US" w:eastAsia="zh-CN"/>
        </w:rPr>
        <w:t xml:space="preserve">Online </w:t>
      </w:r>
      <w:r w:rsidRPr="00054977">
        <w:rPr>
          <w:bCs/>
          <w:szCs w:val="24"/>
          <w:highlight w:val="green"/>
          <w:lang w:val="en-US" w:eastAsia="zh-CN"/>
        </w:rPr>
        <w:t>Agreements</w:t>
      </w:r>
    </w:p>
    <w:p w14:paraId="609286E5" w14:textId="4572127C" w:rsidR="00E80B52" w:rsidRPr="007B0C86" w:rsidRDefault="00142BB9" w:rsidP="00805BE8">
      <w:pPr>
        <w:pStyle w:val="Heading1"/>
        <w:rPr>
          <w:lang w:val="en-US" w:eastAsia="ja-JP"/>
        </w:rPr>
      </w:pPr>
      <w:r w:rsidRPr="007B0C86">
        <w:rPr>
          <w:lang w:val="en-US" w:eastAsia="ja-JP"/>
        </w:rPr>
        <w:t>Topic</w:t>
      </w:r>
      <w:r w:rsidR="00C649BD" w:rsidRPr="007B0C86">
        <w:rPr>
          <w:lang w:val="en-US" w:eastAsia="ja-JP"/>
        </w:rPr>
        <w:t xml:space="preserve"> </w:t>
      </w:r>
      <w:r w:rsidR="00837458" w:rsidRPr="007B0C86">
        <w:rPr>
          <w:lang w:val="en-US" w:eastAsia="ja-JP"/>
        </w:rPr>
        <w:t>#</w:t>
      </w:r>
      <w:r w:rsidR="004D39E2" w:rsidRPr="007B0C86">
        <w:rPr>
          <w:lang w:val="en-US" w:eastAsia="ja-JP"/>
        </w:rPr>
        <w:t>1</w:t>
      </w:r>
      <w:r w:rsidR="00C649BD" w:rsidRPr="007B0C86">
        <w:rPr>
          <w:lang w:val="en-US" w:eastAsia="ja-JP"/>
        </w:rPr>
        <w:t xml:space="preserve">: </w:t>
      </w:r>
      <w:r w:rsidR="00BA7DD8" w:rsidRPr="007B0C86">
        <w:rPr>
          <w:lang w:val="en-US" w:eastAsia="ja-JP"/>
        </w:rPr>
        <w:t xml:space="preserve">RRM core requirements (AI </w:t>
      </w:r>
      <w:r w:rsidR="00551B71" w:rsidRPr="007B0C86">
        <w:rPr>
          <w:lang w:val="en-US" w:eastAsia="ja-JP"/>
        </w:rPr>
        <w:t>9</w:t>
      </w:r>
      <w:r w:rsidR="00BA7DD8" w:rsidRPr="007B0C86">
        <w:rPr>
          <w:lang w:val="en-US" w:eastAsia="ja-JP"/>
        </w:rPr>
        <w:t>.</w:t>
      </w:r>
      <w:r w:rsidR="00FC4268" w:rsidRPr="007B0C86">
        <w:rPr>
          <w:lang w:val="en-US" w:eastAsia="ja-JP"/>
        </w:rPr>
        <w:t>6</w:t>
      </w:r>
      <w:r w:rsidR="00BA7DD8" w:rsidRPr="007B0C86">
        <w:rPr>
          <w:lang w:val="en-US" w:eastAsia="ja-JP"/>
        </w:rPr>
        <w:t>.</w:t>
      </w:r>
      <w:r w:rsidR="00644D81" w:rsidRPr="007B0C86">
        <w:rPr>
          <w:rFonts w:hint="eastAsia"/>
          <w:lang w:val="en-US" w:eastAsia="ja-JP"/>
        </w:rPr>
        <w:t>4</w:t>
      </w:r>
      <w:r w:rsidR="00BA7DD8" w:rsidRPr="007B0C86">
        <w:rPr>
          <w:lang w:val="en-US" w:eastAsia="ja-JP"/>
        </w:rPr>
        <w:t>)</w:t>
      </w:r>
    </w:p>
    <w:p w14:paraId="61AFDFE9" w14:textId="77777777" w:rsidR="003739C4" w:rsidRPr="00125372" w:rsidRDefault="003739C4" w:rsidP="003739C4">
      <w:pPr>
        <w:pStyle w:val="ListParagraph"/>
        <w:numPr>
          <w:ilvl w:val="0"/>
          <w:numId w:val="21"/>
        </w:numPr>
        <w:spacing w:after="120" w:line="252" w:lineRule="auto"/>
        <w:ind w:left="644" w:firstLineChars="0"/>
        <w:textAlignment w:val="auto"/>
        <w:rPr>
          <w:highlight w:val="green"/>
          <w:lang w:eastAsia="ja-JP"/>
        </w:rPr>
      </w:pPr>
      <w:r w:rsidRPr="00125372">
        <w:rPr>
          <w:highlight w:val="green"/>
          <w:lang w:eastAsia="ja-JP"/>
        </w:rPr>
        <w:t>Agreements</w:t>
      </w:r>
    </w:p>
    <w:p w14:paraId="211D35E4" w14:textId="32AB5D46" w:rsidR="00EA7CBC" w:rsidRPr="00A04229" w:rsidRDefault="003739C4" w:rsidP="00864B57">
      <w:pPr>
        <w:pStyle w:val="ListParagraph"/>
        <w:numPr>
          <w:ilvl w:val="1"/>
          <w:numId w:val="21"/>
        </w:numPr>
        <w:spacing w:after="120" w:line="252" w:lineRule="auto"/>
        <w:ind w:firstLineChars="0"/>
        <w:textAlignment w:val="auto"/>
        <w:rPr>
          <w:rFonts w:eastAsia="新細明體" w:cs="v4.2.0"/>
          <w:color w:val="000000"/>
          <w:highlight w:val="green"/>
          <w:lang w:eastAsia="zh-TW"/>
        </w:rPr>
      </w:pPr>
      <w:r w:rsidRPr="00C31DFC">
        <w:rPr>
          <w:rFonts w:eastAsia="新細明體" w:cstheme="minorBidi"/>
          <w:bCs/>
          <w:iCs/>
          <w:szCs w:val="18"/>
          <w:highlight w:val="green"/>
        </w:rPr>
        <w:t>FFS</w:t>
      </w:r>
      <w:r w:rsidRPr="00125372">
        <w:rPr>
          <w:rFonts w:eastAsia="新細明體" w:cstheme="minorBidi"/>
          <w:bCs/>
          <w:iCs/>
          <w:szCs w:val="18"/>
          <w:highlight w:val="green"/>
        </w:rPr>
        <w:t xml:space="preserve"> how to </w:t>
      </w:r>
      <w:proofErr w:type="gramStart"/>
      <w:r w:rsidRPr="00125372">
        <w:rPr>
          <w:rFonts w:eastAsia="新細明體" w:cstheme="minorBidi"/>
          <w:bCs/>
          <w:iCs/>
          <w:szCs w:val="18"/>
          <w:highlight w:val="green"/>
        </w:rPr>
        <w:t>take into account</w:t>
      </w:r>
      <w:proofErr w:type="gramEnd"/>
      <w:r w:rsidRPr="00C31DFC">
        <w:rPr>
          <w:rFonts w:eastAsia="新細明體" w:cstheme="minorBidi"/>
          <w:bCs/>
          <w:iCs/>
          <w:szCs w:val="18"/>
          <w:highlight w:val="green"/>
        </w:rPr>
        <w:t xml:space="preserve"> </w:t>
      </w:r>
      <w:r w:rsidRPr="00125372">
        <w:rPr>
          <w:rFonts w:eastAsia="Calibri" w:cs="Arial"/>
          <w:bCs/>
          <w:i/>
          <w:szCs w:val="18"/>
          <w:highlight w:val="green"/>
        </w:rPr>
        <w:t>t-</w:t>
      </w:r>
      <w:proofErr w:type="spellStart"/>
      <w:r w:rsidRPr="00125372">
        <w:rPr>
          <w:rFonts w:eastAsia="Calibri" w:cs="Arial"/>
          <w:bCs/>
          <w:i/>
          <w:szCs w:val="18"/>
          <w:highlight w:val="green"/>
        </w:rPr>
        <w:t>serviceStart</w:t>
      </w:r>
      <w:proofErr w:type="spellEnd"/>
      <w:r w:rsidRPr="00125372">
        <w:rPr>
          <w:rFonts w:eastAsia="Calibri" w:cs="Arial"/>
          <w:bCs/>
          <w:i/>
          <w:szCs w:val="18"/>
          <w:highlight w:val="green"/>
        </w:rPr>
        <w:t xml:space="preserve"> </w:t>
      </w:r>
      <w:r w:rsidRPr="00125372">
        <w:rPr>
          <w:rFonts w:eastAsia="Calibri" w:cs="Arial"/>
          <w:bCs/>
          <w:iCs/>
          <w:szCs w:val="18"/>
          <w:highlight w:val="green"/>
        </w:rPr>
        <w:t xml:space="preserve">in inter-frequency and intra-frequency measurement requirements for NB-IoT and </w:t>
      </w:r>
      <w:proofErr w:type="spellStart"/>
      <w:r w:rsidRPr="00125372">
        <w:rPr>
          <w:rFonts w:eastAsia="Calibri" w:cs="Arial"/>
          <w:bCs/>
          <w:iCs/>
          <w:szCs w:val="18"/>
          <w:highlight w:val="green"/>
        </w:rPr>
        <w:t>eMTC</w:t>
      </w:r>
      <w:proofErr w:type="spellEnd"/>
    </w:p>
    <w:p w14:paraId="732626C9" w14:textId="7D952508" w:rsidR="001D5FD5" w:rsidRPr="00A04229" w:rsidRDefault="001E0B05" w:rsidP="00864B57">
      <w:pPr>
        <w:pStyle w:val="ListParagraph"/>
        <w:numPr>
          <w:ilvl w:val="1"/>
          <w:numId w:val="21"/>
        </w:numPr>
        <w:spacing w:after="120" w:line="252" w:lineRule="auto"/>
        <w:ind w:firstLineChars="0"/>
        <w:textAlignment w:val="auto"/>
        <w:rPr>
          <w:rFonts w:eastAsia="新細明體" w:cs="v4.2.0"/>
          <w:color w:val="000000"/>
          <w:lang w:eastAsia="zh-TW"/>
        </w:rPr>
      </w:pPr>
      <w:r w:rsidRPr="00A04229">
        <w:rPr>
          <w:rFonts w:eastAsia="新細明體" w:cstheme="minorBidi"/>
          <w:bCs/>
          <w:iCs/>
          <w:szCs w:val="18"/>
        </w:rPr>
        <w:t xml:space="preserve">For </w:t>
      </w:r>
      <w:proofErr w:type="spellStart"/>
      <w:r w:rsidRPr="00A04229">
        <w:rPr>
          <w:rFonts w:eastAsia="新細明體" w:cstheme="minorBidi"/>
          <w:bCs/>
          <w:iCs/>
          <w:szCs w:val="18"/>
        </w:rPr>
        <w:t>eMTC</w:t>
      </w:r>
      <w:proofErr w:type="spellEnd"/>
      <w:r w:rsidRPr="00A04229">
        <w:rPr>
          <w:rFonts w:eastAsia="新細明體" w:cstheme="minorBidi"/>
          <w:bCs/>
          <w:iCs/>
          <w:szCs w:val="18"/>
        </w:rPr>
        <w:t xml:space="preserve"> in CONNECTED mode, </w:t>
      </w:r>
      <w:r w:rsidR="000C5124" w:rsidRPr="00A04229">
        <w:rPr>
          <w:rFonts w:eastAsia="新細明體" w:cstheme="minorBidi"/>
          <w:bCs/>
          <w:iCs/>
          <w:szCs w:val="18"/>
        </w:rPr>
        <w:t>RAN4 to discuss the impact on measurement gaps configured for neighbour cell</w:t>
      </w:r>
      <w:r w:rsidR="00A452DC" w:rsidRPr="00A04229">
        <w:rPr>
          <w:rFonts w:eastAsia="新細明體" w:cstheme="minorBidi"/>
          <w:bCs/>
          <w:iCs/>
          <w:szCs w:val="18"/>
        </w:rPr>
        <w:t xml:space="preserve"> measurements and its relation to </w:t>
      </w:r>
      <w:r w:rsidR="00A452DC" w:rsidRPr="00A04229">
        <w:rPr>
          <w:rFonts w:eastAsia="新細明體" w:cstheme="minorBidi"/>
          <w:bCs/>
          <w:i/>
          <w:szCs w:val="18"/>
        </w:rPr>
        <w:t>t-</w:t>
      </w:r>
      <w:proofErr w:type="spellStart"/>
      <w:r w:rsidR="00A452DC" w:rsidRPr="00A04229">
        <w:rPr>
          <w:rFonts w:eastAsia="新細明體" w:cstheme="minorBidi"/>
          <w:bCs/>
          <w:i/>
          <w:szCs w:val="18"/>
        </w:rPr>
        <w:t>ServiceStart</w:t>
      </w:r>
      <w:proofErr w:type="spellEnd"/>
      <w:r w:rsidR="00A452DC" w:rsidRPr="00A04229">
        <w:rPr>
          <w:rFonts w:eastAsia="新細明體" w:cstheme="minorBidi"/>
          <w:bCs/>
          <w:iCs/>
          <w:szCs w:val="18"/>
        </w:rPr>
        <w:t>.</w:t>
      </w:r>
    </w:p>
    <w:p w14:paraId="2A74543B" w14:textId="21BE17CA" w:rsidR="00DC7927" w:rsidRPr="00A04229" w:rsidRDefault="00DC7927" w:rsidP="00A04229">
      <w:pPr>
        <w:pStyle w:val="ListParagraph"/>
        <w:numPr>
          <w:ilvl w:val="2"/>
          <w:numId w:val="21"/>
        </w:numPr>
        <w:spacing w:after="120" w:line="252" w:lineRule="auto"/>
        <w:ind w:firstLineChars="0"/>
        <w:textAlignment w:val="auto"/>
        <w:rPr>
          <w:rFonts w:eastAsia="新細明體" w:cs="v4.2.0"/>
          <w:color w:val="000000"/>
          <w:lang w:eastAsia="zh-TW"/>
        </w:rPr>
      </w:pPr>
      <w:r w:rsidRPr="00A04229">
        <w:rPr>
          <w:rFonts w:eastAsia="新細明體" w:cstheme="minorBidi"/>
          <w:bCs/>
          <w:iCs/>
          <w:szCs w:val="18"/>
        </w:rPr>
        <w:t xml:space="preserve">Option 1: Measurement gaps </w:t>
      </w:r>
      <w:r w:rsidR="005268EE" w:rsidRPr="00A04229">
        <w:rPr>
          <w:rFonts w:eastAsia="新細明體" w:cstheme="minorBidi"/>
          <w:bCs/>
          <w:iCs/>
          <w:szCs w:val="18"/>
        </w:rPr>
        <w:t xml:space="preserve">configured for neighbour cell measurements </w:t>
      </w:r>
      <w:r w:rsidRPr="00A04229">
        <w:rPr>
          <w:rFonts w:eastAsia="新細明體" w:cstheme="minorBidi"/>
          <w:bCs/>
          <w:iCs/>
          <w:szCs w:val="18"/>
        </w:rPr>
        <w:t>are suspended</w:t>
      </w:r>
      <w:r w:rsidR="0033180A" w:rsidRPr="00A04229">
        <w:rPr>
          <w:rFonts w:eastAsia="新細明體" w:cstheme="minorBidi"/>
          <w:bCs/>
          <w:iCs/>
          <w:szCs w:val="18"/>
        </w:rPr>
        <w:t xml:space="preserve"> until </w:t>
      </w:r>
      <w:r w:rsidR="0033180A" w:rsidRPr="00A04229">
        <w:rPr>
          <w:rFonts w:eastAsia="新細明體" w:cstheme="minorBidi"/>
          <w:bCs/>
          <w:i/>
          <w:szCs w:val="18"/>
        </w:rPr>
        <w:t>t-</w:t>
      </w:r>
      <w:proofErr w:type="spellStart"/>
      <w:r w:rsidR="0033180A" w:rsidRPr="00A04229">
        <w:rPr>
          <w:rFonts w:eastAsia="新細明體" w:cstheme="minorBidi"/>
          <w:bCs/>
          <w:i/>
          <w:szCs w:val="18"/>
        </w:rPr>
        <w:t>ServiceStart</w:t>
      </w:r>
      <w:proofErr w:type="spellEnd"/>
      <w:r w:rsidR="0033180A" w:rsidRPr="00A04229">
        <w:rPr>
          <w:rFonts w:eastAsia="新細明體" w:cstheme="minorBidi"/>
          <w:bCs/>
          <w:iCs/>
          <w:szCs w:val="18"/>
        </w:rPr>
        <w:t>.</w:t>
      </w:r>
    </w:p>
    <w:p w14:paraId="7DBB9A3D" w14:textId="1C56EE98" w:rsidR="00864B57" w:rsidRPr="00A04229" w:rsidRDefault="00864B57" w:rsidP="00864B57">
      <w:pPr>
        <w:rPr>
          <w:rFonts w:eastAsia="新細明體"/>
          <w:bCs/>
          <w:iCs/>
          <w:szCs w:val="18"/>
        </w:rPr>
      </w:pPr>
      <w:bookmarkStart w:id="2" w:name="_Toc142670498"/>
    </w:p>
    <w:p w14:paraId="3DAD10DA" w14:textId="53F480ED" w:rsidR="00731C7E" w:rsidRPr="00A04229" w:rsidRDefault="00731C7E" w:rsidP="00731C7E">
      <w:pPr>
        <w:pStyle w:val="Heading4"/>
        <w:numPr>
          <w:ilvl w:val="0"/>
          <w:numId w:val="0"/>
        </w:numPr>
        <w:rPr>
          <w:rFonts w:eastAsia="新細明體"/>
          <w:lang w:val="en-US" w:eastAsia="zh-TW"/>
        </w:rPr>
      </w:pPr>
      <w:r w:rsidRPr="00A04229">
        <w:rPr>
          <w:lang w:val="en-US"/>
        </w:rPr>
        <w:t xml:space="preserve">Issue </w:t>
      </w:r>
      <w:r w:rsidRPr="00A04229">
        <w:rPr>
          <w:rFonts w:eastAsia="新細明體"/>
          <w:lang w:val="en-US" w:eastAsia="zh-TW"/>
        </w:rPr>
        <w:t>1-0</w:t>
      </w:r>
      <w:r w:rsidRPr="00A04229">
        <w:rPr>
          <w:lang w:val="en-US"/>
        </w:rPr>
        <w:t xml:space="preserve">: Clarification on </w:t>
      </w:r>
      <w:proofErr w:type="spellStart"/>
      <w:r w:rsidRPr="00A04229">
        <w:rPr>
          <w:rFonts w:eastAsia="新細明體"/>
          <w:bCs/>
          <w:iCs/>
          <w:lang w:val="en-US"/>
        </w:rPr>
        <w:t>K_satellite</w:t>
      </w:r>
      <w:proofErr w:type="spellEnd"/>
    </w:p>
    <w:p w14:paraId="4E0C01C7" w14:textId="3E9DE860" w:rsidR="00731C7E" w:rsidRPr="00731C7E" w:rsidRDefault="00731C7E" w:rsidP="00864B57">
      <w:pPr>
        <w:rPr>
          <w:rFonts w:eastAsia="新細明體"/>
          <w:bCs/>
          <w:iCs/>
          <w:szCs w:val="18"/>
          <w:lang w:val="en-US"/>
        </w:rPr>
      </w:pPr>
      <w:r w:rsidRPr="00A04229">
        <w:rPr>
          <w:rFonts w:eastAsia="新細明體"/>
          <w:bCs/>
          <w:iCs/>
          <w:szCs w:val="18"/>
          <w:lang w:val="en-US"/>
        </w:rPr>
        <w:t xml:space="preserve">FFS how clarify the value of </w:t>
      </w:r>
      <w:proofErr w:type="spellStart"/>
      <w:r w:rsidRPr="00A04229">
        <w:rPr>
          <w:rFonts w:eastAsia="新細明體"/>
          <w:bCs/>
          <w:iCs/>
          <w:szCs w:val="18"/>
          <w:lang w:val="en-US"/>
        </w:rPr>
        <w:t>K_satellite</w:t>
      </w:r>
      <w:proofErr w:type="spellEnd"/>
      <w:r w:rsidRPr="00A04229">
        <w:rPr>
          <w:rFonts w:eastAsia="新細明體"/>
          <w:bCs/>
          <w:iCs/>
          <w:szCs w:val="18"/>
          <w:lang w:val="en-US"/>
        </w:rPr>
        <w:t>.</w:t>
      </w:r>
    </w:p>
    <w:bookmarkEnd w:id="2"/>
    <w:p w14:paraId="240E81A3" w14:textId="77777777" w:rsidR="00731C7E" w:rsidRDefault="00731C7E" w:rsidP="00731C7E">
      <w:pPr>
        <w:pStyle w:val="ListParagraph"/>
        <w:numPr>
          <w:ilvl w:val="0"/>
          <w:numId w:val="20"/>
        </w:numPr>
        <w:ind w:firstLineChars="0"/>
        <w:rPr>
          <w:bCs/>
        </w:rPr>
      </w:pPr>
      <w:r>
        <w:rPr>
          <w:bCs/>
        </w:rPr>
        <w:t>Option 1</w:t>
      </w:r>
      <w:r w:rsidRPr="00EA7CBC">
        <w:rPr>
          <w:bCs/>
        </w:rPr>
        <w:t xml:space="preserve">: </w:t>
      </w:r>
      <w:r w:rsidRPr="00EA7CBC">
        <w:rPr>
          <w:rFonts w:hint="eastAsia"/>
          <w:bCs/>
        </w:rPr>
        <w:t xml:space="preserve">For each inter-frequency carrier </w:t>
      </w:r>
    </w:p>
    <w:p w14:paraId="704E6985" w14:textId="77777777" w:rsidR="00731C7E" w:rsidRPr="00731C7E" w:rsidRDefault="00731C7E" w:rsidP="00731C7E">
      <w:pPr>
        <w:pStyle w:val="ListParagraph"/>
        <w:numPr>
          <w:ilvl w:val="1"/>
          <w:numId w:val="20"/>
        </w:numPr>
        <w:ind w:firstLineChars="0"/>
        <w:rPr>
          <w:bCs/>
        </w:rPr>
      </w:pPr>
      <w:r w:rsidRPr="00731C7E">
        <w:rPr>
          <w:rFonts w:hint="eastAsia"/>
          <w:bCs/>
          <w:lang w:val="en-US" w:eastAsia="zh-CN"/>
        </w:rPr>
        <w:t xml:space="preserve">if exists 2 satellites (including UE serving satellite) which need to be monitored by UE, the scaling factor = 2 is needed </w:t>
      </w:r>
    </w:p>
    <w:p w14:paraId="0FD50364" w14:textId="4AE88324" w:rsidR="00731C7E" w:rsidRPr="00731C7E" w:rsidRDefault="00731C7E" w:rsidP="00731C7E">
      <w:pPr>
        <w:pStyle w:val="ListParagraph"/>
        <w:numPr>
          <w:ilvl w:val="1"/>
          <w:numId w:val="20"/>
        </w:numPr>
        <w:ind w:firstLineChars="0"/>
        <w:rPr>
          <w:bCs/>
        </w:rPr>
      </w:pPr>
      <w:r w:rsidRPr="00731C7E">
        <w:rPr>
          <w:rFonts w:hint="eastAsia"/>
          <w:bCs/>
          <w:lang w:val="en-US" w:eastAsia="zh-CN"/>
        </w:rPr>
        <w:t>if only exists 1 satellite which need to be monitored by UE, scaling factor is 1.</w:t>
      </w:r>
    </w:p>
    <w:p w14:paraId="54FBD4DE" w14:textId="27B5F516" w:rsidR="00731C7E" w:rsidRPr="00731C7E" w:rsidRDefault="00731C7E" w:rsidP="00731C7E">
      <w:pPr>
        <w:pStyle w:val="ListParagraph"/>
        <w:numPr>
          <w:ilvl w:val="0"/>
          <w:numId w:val="20"/>
        </w:numPr>
        <w:ind w:firstLineChars="0"/>
        <w:rPr>
          <w:bCs/>
        </w:rPr>
      </w:pPr>
      <w:r>
        <w:rPr>
          <w:bCs/>
          <w:lang w:val="en-US" w:eastAsia="zh-CN"/>
        </w:rPr>
        <w:t>Other options are not precluded.</w:t>
      </w:r>
    </w:p>
    <w:p w14:paraId="6A9D271A" w14:textId="77777777" w:rsidR="00731C7E" w:rsidRPr="00C053A9" w:rsidRDefault="00731C7E" w:rsidP="00731C7E">
      <w:pPr>
        <w:jc w:val="both"/>
        <w:rPr>
          <w:bCs/>
          <w:u w:val="single"/>
          <w:lang w:val="en-US"/>
        </w:rPr>
      </w:pPr>
    </w:p>
    <w:p w14:paraId="0EDAAA43" w14:textId="77777777" w:rsidR="00864B57" w:rsidRPr="00EA7CBC" w:rsidRDefault="00864B57" w:rsidP="00EA7CBC">
      <w:pPr>
        <w:spacing w:after="0"/>
        <w:rPr>
          <w:rFonts w:ascii="Arial" w:hAnsi="Arial" w:cs="Arial"/>
          <w:sz w:val="24"/>
          <w:szCs w:val="18"/>
          <w:lang w:eastAsia="zh-CN"/>
        </w:rPr>
      </w:pPr>
    </w:p>
    <w:p w14:paraId="6D5BAF61" w14:textId="2C53FEBE" w:rsidR="00F8701D" w:rsidRPr="007B0C86" w:rsidRDefault="00685C2F" w:rsidP="00CB1E2C">
      <w:pPr>
        <w:pStyle w:val="Heading4"/>
        <w:numPr>
          <w:ilvl w:val="0"/>
          <w:numId w:val="0"/>
        </w:numPr>
        <w:rPr>
          <w:lang w:val="en-US"/>
        </w:rPr>
      </w:pPr>
      <w:r w:rsidRPr="007B0C86">
        <w:rPr>
          <w:lang w:val="en-US"/>
        </w:rPr>
        <w:t xml:space="preserve">Issue </w:t>
      </w:r>
      <w:r w:rsidR="001F67BD" w:rsidRPr="007B0C86">
        <w:rPr>
          <w:lang w:val="en-US"/>
        </w:rPr>
        <w:t>1</w:t>
      </w:r>
      <w:r w:rsidR="00F7763F" w:rsidRPr="007B0C86">
        <w:rPr>
          <w:lang w:val="en-US"/>
        </w:rPr>
        <w:t>-</w:t>
      </w:r>
      <w:r w:rsidR="001F67BD" w:rsidRPr="007B0C86">
        <w:rPr>
          <w:lang w:val="en-US"/>
        </w:rPr>
        <w:t>2</w:t>
      </w:r>
      <w:r w:rsidRPr="007B0C86">
        <w:rPr>
          <w:lang w:val="en-US"/>
        </w:rPr>
        <w:t xml:space="preserve">: Location-based </w:t>
      </w:r>
      <w:r w:rsidR="001E56CA" w:rsidRPr="007B0C86">
        <w:rPr>
          <w:lang w:val="en-US"/>
        </w:rPr>
        <w:t>triggering cell</w:t>
      </w:r>
      <w:r w:rsidR="00CA6BE8" w:rsidRPr="007B0C86">
        <w:rPr>
          <w:lang w:val="en-US"/>
        </w:rPr>
        <w:t xml:space="preserve"> reselection</w:t>
      </w:r>
      <w:r w:rsidR="001E56CA" w:rsidRPr="007B0C86">
        <w:rPr>
          <w:lang w:val="en-US"/>
        </w:rPr>
        <w:t xml:space="preserve"> measurements</w:t>
      </w:r>
      <w:r w:rsidR="00A43818" w:rsidRPr="007B0C86">
        <w:rPr>
          <w:lang w:val="en-US"/>
        </w:rPr>
        <w:t xml:space="preserve"> </w:t>
      </w:r>
      <w:r w:rsidR="00F0759D" w:rsidRPr="007B0C86">
        <w:rPr>
          <w:lang w:val="en-US"/>
        </w:rPr>
        <w:t xml:space="preserve">for </w:t>
      </w:r>
      <w:proofErr w:type="spellStart"/>
      <w:r w:rsidR="00F0759D" w:rsidRPr="007B0C86">
        <w:rPr>
          <w:lang w:val="en-US"/>
        </w:rPr>
        <w:t>eMTC</w:t>
      </w:r>
      <w:proofErr w:type="spellEnd"/>
      <w:r w:rsidR="00F0759D" w:rsidRPr="007B0C86">
        <w:rPr>
          <w:lang w:val="en-US"/>
        </w:rPr>
        <w:t xml:space="preserve"> moving cell and NB-IoT</w:t>
      </w:r>
    </w:p>
    <w:p w14:paraId="0B45CE3F" w14:textId="1676E748" w:rsidR="008F418C" w:rsidRPr="00F0759D" w:rsidRDefault="00F0759D" w:rsidP="00F0759D">
      <w:pPr>
        <w:spacing w:after="0"/>
        <w:rPr>
          <w:rFonts w:eastAsia="新細明體" w:cstheme="minorBidi"/>
          <w:bCs/>
          <w:iCs/>
          <w:szCs w:val="18"/>
          <w:lang w:val="en-US" w:eastAsia="zh-TW"/>
        </w:rPr>
      </w:pPr>
      <w:r w:rsidRPr="00F0759D">
        <w:rPr>
          <w:rFonts w:eastAsia="MS Mincho"/>
          <w:lang w:val="en-US" w:eastAsia="zh-CN"/>
        </w:rPr>
        <w:t>Wait for further progress from RAN2.</w:t>
      </w:r>
    </w:p>
    <w:p w14:paraId="64E83245" w14:textId="71E524B6" w:rsidR="00F8701D" w:rsidRDefault="00F8701D">
      <w:pPr>
        <w:spacing w:after="0"/>
        <w:rPr>
          <w:rFonts w:ascii="Arial" w:hAnsi="Arial" w:cs="Arial"/>
          <w:sz w:val="24"/>
          <w:szCs w:val="18"/>
          <w:lang w:eastAsia="zh-CN"/>
        </w:rPr>
      </w:pPr>
    </w:p>
    <w:p w14:paraId="7EBE44D0" w14:textId="522584C0" w:rsidR="008F418C" w:rsidRPr="007B0C86" w:rsidRDefault="0040000C" w:rsidP="00CB1E2C">
      <w:pPr>
        <w:pStyle w:val="Heading4"/>
        <w:numPr>
          <w:ilvl w:val="0"/>
          <w:numId w:val="0"/>
        </w:numPr>
        <w:rPr>
          <w:lang w:val="en-US"/>
        </w:rPr>
      </w:pPr>
      <w:r w:rsidRPr="007B0C86">
        <w:rPr>
          <w:lang w:val="en-US"/>
        </w:rPr>
        <w:t xml:space="preserve">Issue </w:t>
      </w:r>
      <w:r w:rsidR="001F67BD" w:rsidRPr="007B0C86">
        <w:rPr>
          <w:lang w:val="en-US"/>
        </w:rPr>
        <w:t>1</w:t>
      </w:r>
      <w:r w:rsidRPr="007B0C86">
        <w:rPr>
          <w:lang w:val="en-US"/>
        </w:rPr>
        <w:t>-</w:t>
      </w:r>
      <w:r w:rsidR="001F67BD" w:rsidRPr="007B0C86">
        <w:rPr>
          <w:lang w:val="en-US"/>
        </w:rPr>
        <w:t>3</w:t>
      </w:r>
      <w:r w:rsidRPr="007B0C86">
        <w:rPr>
          <w:lang w:val="en-US"/>
        </w:rPr>
        <w:t xml:space="preserve">: Location-based triggering cell reselection measurements – </w:t>
      </w:r>
      <w:r w:rsidR="00A73A3F" w:rsidRPr="007B0C86">
        <w:rPr>
          <w:lang w:val="en-US"/>
        </w:rPr>
        <w:t>configuration</w:t>
      </w:r>
      <w:r w:rsidRPr="007B0C86">
        <w:rPr>
          <w:lang w:val="en-US"/>
        </w:rPr>
        <w:t xml:space="preserve"> updates</w:t>
      </w:r>
    </w:p>
    <w:p w14:paraId="7B3B3EC8" w14:textId="655913B2" w:rsidR="008F418C" w:rsidRPr="00E5669C" w:rsidRDefault="00E5669C" w:rsidP="008F418C">
      <w:pPr>
        <w:spacing w:after="120" w:line="252" w:lineRule="auto"/>
        <w:rPr>
          <w:rFonts w:eastAsia="新細明體" w:cstheme="minorBidi"/>
          <w:bCs/>
          <w:iCs/>
          <w:szCs w:val="18"/>
          <w:lang w:val="en-US"/>
        </w:rPr>
      </w:pPr>
      <w:r w:rsidRPr="003E33CB">
        <w:rPr>
          <w:rFonts w:eastAsia="新細明體" w:cstheme="minorBidi"/>
          <w:bCs/>
          <w:iCs/>
          <w:szCs w:val="18"/>
          <w:lang w:val="en-US"/>
        </w:rPr>
        <w:t>Further discuss the following proposals:</w:t>
      </w:r>
    </w:p>
    <w:p w14:paraId="05658130" w14:textId="125929E9" w:rsidR="007046C2" w:rsidRPr="00EB5184" w:rsidRDefault="008F418C" w:rsidP="00EB5184">
      <w:pPr>
        <w:pStyle w:val="ListParagraph"/>
        <w:numPr>
          <w:ilvl w:val="0"/>
          <w:numId w:val="7"/>
        </w:numPr>
        <w:ind w:firstLineChars="0"/>
        <w:rPr>
          <w:rFonts w:eastAsia="SimSun"/>
          <w:szCs w:val="24"/>
          <w:lang w:eastAsia="zh-CN"/>
        </w:rPr>
      </w:pPr>
      <w:r w:rsidRPr="001E56CA">
        <w:rPr>
          <w:lang w:val="en-US"/>
        </w:rPr>
        <w:lastRenderedPageBreak/>
        <w:t xml:space="preserve">Proposal 1: </w:t>
      </w:r>
      <w:r w:rsidRPr="001E56CA">
        <w:rPr>
          <w:rFonts w:eastAsia="SimSun"/>
          <w:szCs w:val="24"/>
          <w:lang w:eastAsia="zh-CN"/>
        </w:rPr>
        <w:t xml:space="preserve">Ask RAN2 to provide a </w:t>
      </w:r>
      <w:proofErr w:type="spellStart"/>
      <w:r w:rsidRPr="001E56CA">
        <w:rPr>
          <w:rFonts w:eastAsia="SimSun"/>
          <w:szCs w:val="24"/>
          <w:lang w:eastAsia="zh-CN"/>
        </w:rPr>
        <w:t>signaling</w:t>
      </w:r>
      <w:proofErr w:type="spellEnd"/>
      <w:r w:rsidRPr="001E56CA">
        <w:rPr>
          <w:rFonts w:eastAsia="SimSun"/>
          <w:szCs w:val="24"/>
          <w:lang w:eastAsia="zh-CN"/>
        </w:rPr>
        <w:t xml:space="preserve"> mechanism such that the UE is aware of updates in </w:t>
      </w:r>
      <w:proofErr w:type="spellStart"/>
      <w:r w:rsidRPr="001E56CA">
        <w:rPr>
          <w:rFonts w:eastAsia="SimSun"/>
          <w:szCs w:val="24"/>
          <w:lang w:eastAsia="zh-CN"/>
        </w:rPr>
        <w:t>distanceThresh</w:t>
      </w:r>
      <w:proofErr w:type="spellEnd"/>
      <w:r w:rsidRPr="001E56CA">
        <w:rPr>
          <w:rFonts w:eastAsia="SimSun"/>
          <w:szCs w:val="24"/>
          <w:lang w:eastAsia="zh-CN"/>
        </w:rPr>
        <w:t xml:space="preserve"> and/or reference location (this second at least for earth fixed cells).</w:t>
      </w:r>
    </w:p>
    <w:p w14:paraId="1554F561" w14:textId="0964F2C3" w:rsidR="00EA7CBC" w:rsidRDefault="00EA7CBC">
      <w:pPr>
        <w:spacing w:after="0"/>
        <w:rPr>
          <w:rFonts w:ascii="Arial" w:hAnsi="Arial" w:cs="Arial"/>
          <w:sz w:val="24"/>
          <w:szCs w:val="18"/>
          <w:lang w:eastAsia="zh-CN"/>
        </w:rPr>
      </w:pPr>
    </w:p>
    <w:p w14:paraId="4B431C5D" w14:textId="318D33EB" w:rsidR="0023122B" w:rsidRPr="00A8466B" w:rsidRDefault="0023122B" w:rsidP="0023122B">
      <w:pPr>
        <w:pStyle w:val="Heading4"/>
        <w:numPr>
          <w:ilvl w:val="0"/>
          <w:numId w:val="0"/>
        </w:numPr>
        <w:rPr>
          <w:rFonts w:eastAsia="新細明體"/>
          <w:lang w:val="en-US" w:eastAsia="zh-TW"/>
        </w:rPr>
      </w:pPr>
      <w:r w:rsidRPr="00A8466B">
        <w:rPr>
          <w:lang w:val="en-US"/>
        </w:rPr>
        <w:t xml:space="preserve">Issue </w:t>
      </w:r>
      <w:r>
        <w:rPr>
          <w:rFonts w:eastAsia="新細明體"/>
          <w:lang w:val="en-US" w:eastAsia="zh-TW"/>
        </w:rPr>
        <w:t>1</w:t>
      </w:r>
      <w:r w:rsidRPr="00A8466B">
        <w:rPr>
          <w:rFonts w:eastAsia="新細明體"/>
          <w:lang w:val="en-US" w:eastAsia="zh-TW"/>
        </w:rPr>
        <w:t>-</w:t>
      </w:r>
      <w:r>
        <w:rPr>
          <w:rFonts w:eastAsia="新細明體"/>
          <w:lang w:val="en-US" w:eastAsia="zh-TW"/>
        </w:rPr>
        <w:t>4</w:t>
      </w:r>
      <w:r w:rsidR="00C14883">
        <w:rPr>
          <w:rFonts w:eastAsia="新細明體"/>
          <w:lang w:val="en-US" w:eastAsia="zh-TW"/>
        </w:rPr>
        <w:t xml:space="preserve"> (new)</w:t>
      </w:r>
      <w:r w:rsidRPr="00A8466B">
        <w:rPr>
          <w:lang w:val="en-US"/>
        </w:rPr>
        <w:t xml:space="preserve">: NGSO, </w:t>
      </w:r>
      <w:r>
        <w:rPr>
          <w:lang w:val="en-US"/>
        </w:rPr>
        <w:t xml:space="preserve">neighbor </w:t>
      </w:r>
      <w:r w:rsidRPr="00A8466B">
        <w:rPr>
          <w:lang w:val="en-US"/>
        </w:rPr>
        <w:t>cell measurement upon t-Service-r17</w:t>
      </w:r>
    </w:p>
    <w:p w14:paraId="75A8E030" w14:textId="4C349DDC" w:rsidR="0023122B" w:rsidRPr="00A04229" w:rsidRDefault="0023122B" w:rsidP="00A04229">
      <w:pPr>
        <w:spacing w:after="120" w:line="252" w:lineRule="auto"/>
        <w:rPr>
          <w:rFonts w:eastAsia="新細明體" w:cstheme="minorBidi"/>
          <w:bCs/>
          <w:iCs/>
          <w:szCs w:val="18"/>
          <w:lang w:val="en-US"/>
        </w:rPr>
      </w:pPr>
      <w:r w:rsidRPr="00A04229">
        <w:rPr>
          <w:rFonts w:eastAsia="新細明體" w:cstheme="minorBidi"/>
          <w:bCs/>
          <w:iCs/>
          <w:szCs w:val="18"/>
          <w:lang w:val="en-US"/>
        </w:rPr>
        <w:t>Further discuss whether the following proposal is agreeable:</w:t>
      </w:r>
    </w:p>
    <w:p w14:paraId="68A3FC24" w14:textId="65652E2A" w:rsidR="0023122B" w:rsidRPr="002D3B0E" w:rsidRDefault="0023122B" w:rsidP="0023122B">
      <w:pPr>
        <w:pStyle w:val="ListParagraph"/>
        <w:numPr>
          <w:ilvl w:val="1"/>
          <w:numId w:val="40"/>
        </w:numPr>
        <w:spacing w:after="120"/>
        <w:ind w:firstLineChars="0"/>
        <w:rPr>
          <w:rFonts w:eastAsiaTheme="minorHAnsi"/>
          <w:szCs w:val="22"/>
          <w:lang w:val="en-US" w:eastAsia="zh-CN"/>
        </w:rPr>
      </w:pPr>
      <w:r w:rsidRPr="002D3B0E">
        <w:rPr>
          <w:rFonts w:eastAsiaTheme="minorHAnsi"/>
          <w:szCs w:val="22"/>
          <w:lang w:val="en-US" w:eastAsia="zh-CN"/>
        </w:rPr>
        <w:t xml:space="preserve">If the UE is configured with ‘t-Service-r17’ [2] and </w:t>
      </w:r>
      <w:proofErr w:type="spellStart"/>
      <w:r w:rsidRPr="002D3B0E">
        <w:rPr>
          <w:rFonts w:eastAsiaTheme="minorHAnsi"/>
          <w:szCs w:val="22"/>
          <w:lang w:val="en-US" w:eastAsia="zh-CN"/>
        </w:rPr>
        <w:t>eDRX_IDLE</w:t>
      </w:r>
      <w:proofErr w:type="spellEnd"/>
      <w:r w:rsidRPr="002D3B0E">
        <w:rPr>
          <w:rFonts w:eastAsiaTheme="minorHAnsi"/>
          <w:szCs w:val="22"/>
          <w:lang w:val="en-US" w:eastAsia="zh-CN"/>
        </w:rPr>
        <w:t>, then the UE shall meet the requirements defined for DRX cycle length of [2.56] s in Table 4.7A.2.1.1-1 starting from at least [2] DRX cycles before ‘t-Service-r17’.</w:t>
      </w:r>
    </w:p>
    <w:p w14:paraId="00C1D08D" w14:textId="71D496A0" w:rsidR="0023122B" w:rsidRPr="00A04229" w:rsidRDefault="0023122B">
      <w:pPr>
        <w:spacing w:after="0"/>
        <w:rPr>
          <w:rFonts w:ascii="Arial" w:hAnsi="Arial" w:cs="Arial"/>
          <w:sz w:val="24"/>
          <w:szCs w:val="18"/>
          <w:lang w:val="en-US" w:eastAsia="zh-CN"/>
        </w:rPr>
      </w:pPr>
    </w:p>
    <w:p w14:paraId="03A35B1C" w14:textId="77777777" w:rsidR="0023122B" w:rsidRPr="00EA7CBC" w:rsidRDefault="0023122B">
      <w:pPr>
        <w:spacing w:after="0"/>
        <w:rPr>
          <w:rFonts w:ascii="Arial" w:hAnsi="Arial" w:cs="Arial"/>
          <w:sz w:val="24"/>
          <w:szCs w:val="18"/>
          <w:lang w:eastAsia="zh-CN"/>
        </w:rPr>
      </w:pPr>
    </w:p>
    <w:p w14:paraId="3EC92C48" w14:textId="06F62E8E" w:rsidR="0040000C" w:rsidRPr="00C053A9" w:rsidRDefault="0040000C" w:rsidP="00CB1E2C">
      <w:pPr>
        <w:pStyle w:val="Heading4"/>
        <w:numPr>
          <w:ilvl w:val="0"/>
          <w:numId w:val="0"/>
        </w:numPr>
        <w:rPr>
          <w:lang w:val="en-US"/>
        </w:rPr>
      </w:pPr>
      <w:r w:rsidRPr="00C053A9">
        <w:rPr>
          <w:lang w:val="en-US"/>
        </w:rPr>
        <w:t xml:space="preserve">Sub-Topic </w:t>
      </w:r>
      <w:r w:rsidR="001F67BD" w:rsidRPr="00C053A9">
        <w:rPr>
          <w:lang w:val="en-US"/>
        </w:rPr>
        <w:t>2</w:t>
      </w:r>
      <w:r w:rsidRPr="00C053A9">
        <w:rPr>
          <w:lang w:val="en-US"/>
        </w:rPr>
        <w:t>: Connected mode measurements</w:t>
      </w:r>
    </w:p>
    <w:p w14:paraId="7E298D4D" w14:textId="110D7E10" w:rsidR="001F67BD" w:rsidRPr="007B0C86" w:rsidRDefault="001F67BD" w:rsidP="00CB1E2C">
      <w:pPr>
        <w:pStyle w:val="Heading4"/>
        <w:numPr>
          <w:ilvl w:val="0"/>
          <w:numId w:val="0"/>
        </w:numPr>
        <w:rPr>
          <w:lang w:val="en-US"/>
        </w:rPr>
      </w:pPr>
      <w:r w:rsidRPr="007B0C86">
        <w:rPr>
          <w:lang w:val="en-US"/>
        </w:rPr>
        <w:t>Issue 2-1: For NB-</w:t>
      </w:r>
      <w:r w:rsidRPr="007B0C86">
        <w:rPr>
          <w:rFonts w:hint="eastAsia"/>
          <w:lang w:val="en-US"/>
        </w:rPr>
        <w:t>Io</w:t>
      </w:r>
      <w:r w:rsidRPr="007B0C86">
        <w:rPr>
          <w:lang w:val="en-US"/>
        </w:rPr>
        <w:t>T inter-frequency measurements in connected mode, scaling factor for multiple NGSO satellites</w:t>
      </w:r>
    </w:p>
    <w:p w14:paraId="0605A260" w14:textId="77777777" w:rsidR="003739C4" w:rsidRPr="003739C4" w:rsidRDefault="003739C4" w:rsidP="003739C4">
      <w:pPr>
        <w:numPr>
          <w:ilvl w:val="0"/>
          <w:numId w:val="21"/>
        </w:numPr>
        <w:overflowPunct w:val="0"/>
        <w:autoSpaceDE w:val="0"/>
        <w:autoSpaceDN w:val="0"/>
        <w:adjustRightInd w:val="0"/>
        <w:spacing w:after="120" w:line="252" w:lineRule="auto"/>
        <w:ind w:left="644"/>
        <w:rPr>
          <w:szCs w:val="24"/>
          <w:highlight w:val="green"/>
          <w:lang w:val="en-US" w:eastAsia="ja-JP"/>
        </w:rPr>
      </w:pPr>
      <w:r w:rsidRPr="003739C4">
        <w:rPr>
          <w:szCs w:val="24"/>
          <w:highlight w:val="green"/>
          <w:lang w:val="en-US" w:eastAsia="ja-JP"/>
        </w:rPr>
        <w:t>Agreements</w:t>
      </w:r>
    </w:p>
    <w:p w14:paraId="21330123" w14:textId="77777777" w:rsidR="003739C4" w:rsidRPr="003739C4" w:rsidRDefault="003739C4" w:rsidP="003739C4">
      <w:pPr>
        <w:numPr>
          <w:ilvl w:val="1"/>
          <w:numId w:val="21"/>
        </w:numPr>
        <w:overflowPunct w:val="0"/>
        <w:autoSpaceDE w:val="0"/>
        <w:autoSpaceDN w:val="0"/>
        <w:adjustRightInd w:val="0"/>
        <w:spacing w:after="120" w:line="252" w:lineRule="auto"/>
        <w:rPr>
          <w:rFonts w:eastAsia="新細明體" w:cs="v4.2.0"/>
          <w:color w:val="000000"/>
          <w:szCs w:val="24"/>
          <w:highlight w:val="green"/>
          <w:lang w:val="en-US" w:eastAsia="zh-TW"/>
        </w:rPr>
      </w:pPr>
      <w:r w:rsidRPr="003739C4">
        <w:rPr>
          <w:rFonts w:eastAsia="新細明體" w:cstheme="minorBidi"/>
          <w:bCs/>
          <w:iCs/>
          <w:szCs w:val="18"/>
          <w:highlight w:val="green"/>
          <w:lang w:val="en-US" w:eastAsia="zh-CN"/>
        </w:rPr>
        <w:t xml:space="preserve">For NB-IoT inter-frequency measurements in connected mode, introduce a </w:t>
      </w:r>
      <w:r w:rsidRPr="003739C4">
        <w:rPr>
          <w:szCs w:val="24"/>
          <w:highlight w:val="green"/>
          <w:lang w:val="en-US" w:eastAsia="zh-CN"/>
        </w:rPr>
        <w:t>scaling factor</w:t>
      </w:r>
      <w:r w:rsidRPr="003739C4">
        <w:rPr>
          <w:rFonts w:eastAsia="新細明體" w:cstheme="minorBidi"/>
          <w:bCs/>
          <w:iCs/>
          <w:szCs w:val="18"/>
          <w:highlight w:val="green"/>
          <w:lang w:val="en-US" w:eastAsia="zh-CN"/>
        </w:rPr>
        <w:t xml:space="preserve"> </w:t>
      </w:r>
      <w:proofErr w:type="spellStart"/>
      <w:r w:rsidRPr="003739C4">
        <w:rPr>
          <w:rFonts w:eastAsia="Times New Roman"/>
          <w:i/>
          <w:iCs/>
          <w:color w:val="000000"/>
          <w:szCs w:val="24"/>
          <w:highlight w:val="green"/>
          <w:lang w:val="en-US" w:eastAsia="en-GB"/>
        </w:rPr>
        <w:t>K</w:t>
      </w:r>
      <w:r w:rsidRPr="003739C4">
        <w:rPr>
          <w:rFonts w:eastAsia="Times New Roman"/>
          <w:i/>
          <w:iCs/>
          <w:color w:val="000000"/>
          <w:szCs w:val="24"/>
          <w:highlight w:val="green"/>
          <w:vertAlign w:val="subscript"/>
          <w:lang w:val="en-US" w:eastAsia="en-GB"/>
        </w:rPr>
        <w:t>satellite</w:t>
      </w:r>
      <w:proofErr w:type="spellEnd"/>
      <w:r w:rsidRPr="003739C4">
        <w:rPr>
          <w:rFonts w:eastAsia="Times New Roman"/>
          <w:i/>
          <w:iCs/>
          <w:color w:val="000000"/>
          <w:szCs w:val="24"/>
          <w:highlight w:val="green"/>
          <w:vertAlign w:val="subscript"/>
          <w:lang w:val="en-US" w:eastAsia="en-GB"/>
        </w:rPr>
        <w:t xml:space="preserve"> </w:t>
      </w:r>
      <w:r w:rsidRPr="003739C4">
        <w:rPr>
          <w:rFonts w:eastAsia="Times New Roman"/>
          <w:szCs w:val="24"/>
          <w:highlight w:val="green"/>
          <w:lang w:val="en-US" w:eastAsia="ko-KR"/>
        </w:rPr>
        <w:t xml:space="preserve">as </w:t>
      </w:r>
      <w:r w:rsidRPr="003739C4">
        <w:rPr>
          <w:rFonts w:eastAsia="新細明體" w:cs="v4.2.0"/>
          <w:color w:val="000000"/>
          <w:szCs w:val="24"/>
          <w:highlight w:val="green"/>
          <w:lang w:val="en-US" w:eastAsia="zh-TW"/>
        </w:rPr>
        <w:t>the number of NGSO satellites to be measured on one carrier.</w:t>
      </w:r>
    </w:p>
    <w:p w14:paraId="42A725DC" w14:textId="1962507A" w:rsidR="00EA7CBC" w:rsidRPr="003739C4" w:rsidRDefault="00EA7CBC">
      <w:pPr>
        <w:spacing w:after="0"/>
        <w:rPr>
          <w:rFonts w:ascii="Arial" w:hAnsi="Arial" w:cs="Arial"/>
          <w:sz w:val="24"/>
          <w:szCs w:val="18"/>
          <w:lang w:val="en-US" w:eastAsia="zh-CN"/>
        </w:rPr>
      </w:pPr>
    </w:p>
    <w:p w14:paraId="116117A3" w14:textId="77777777" w:rsidR="004623B8" w:rsidRPr="001F67BD" w:rsidRDefault="004623B8">
      <w:pPr>
        <w:spacing w:after="0"/>
        <w:rPr>
          <w:rFonts w:ascii="Arial" w:hAnsi="Arial" w:cs="Arial"/>
          <w:sz w:val="24"/>
          <w:szCs w:val="18"/>
          <w:lang w:eastAsia="zh-CN"/>
        </w:rPr>
      </w:pPr>
    </w:p>
    <w:p w14:paraId="106D00A3" w14:textId="4DA9EE6C" w:rsidR="0063583E" w:rsidRPr="007B0C86" w:rsidRDefault="00556B5B" w:rsidP="00D41E9B">
      <w:pPr>
        <w:pStyle w:val="Heading4"/>
        <w:numPr>
          <w:ilvl w:val="0"/>
          <w:numId w:val="0"/>
        </w:numPr>
        <w:rPr>
          <w:lang w:val="en-US"/>
        </w:rPr>
      </w:pPr>
      <w:r w:rsidRPr="007B0C86">
        <w:rPr>
          <w:lang w:val="en-US"/>
        </w:rPr>
        <w:t xml:space="preserve">Issue </w:t>
      </w:r>
      <w:r w:rsidR="001F67BD" w:rsidRPr="007B0C86">
        <w:rPr>
          <w:lang w:val="en-US"/>
        </w:rPr>
        <w:t>2</w:t>
      </w:r>
      <w:r w:rsidRPr="007B0C86">
        <w:rPr>
          <w:lang w:val="en-US"/>
        </w:rPr>
        <w:t>-</w:t>
      </w:r>
      <w:r w:rsidR="001F67BD" w:rsidRPr="007B0C86">
        <w:rPr>
          <w:lang w:val="en-US"/>
        </w:rPr>
        <w:t>2</w:t>
      </w:r>
      <w:r w:rsidR="00193F24" w:rsidRPr="007B0C86">
        <w:rPr>
          <w:lang w:val="en-US"/>
        </w:rPr>
        <w:t>A</w:t>
      </w:r>
      <w:r w:rsidRPr="007B0C86">
        <w:rPr>
          <w:lang w:val="en-US"/>
        </w:rPr>
        <w:t xml:space="preserve">: </w:t>
      </w:r>
      <w:r w:rsidR="00EA7CBC" w:rsidRPr="007B0C86">
        <w:rPr>
          <w:lang w:val="en-US"/>
        </w:rPr>
        <w:t xml:space="preserve">Time-based triggering </w:t>
      </w:r>
      <w:proofErr w:type="spellStart"/>
      <w:r w:rsidRPr="007B0C86">
        <w:rPr>
          <w:lang w:val="en-US"/>
        </w:rPr>
        <w:t>Neighbour</w:t>
      </w:r>
      <w:proofErr w:type="spellEnd"/>
      <w:r w:rsidRPr="007B0C86">
        <w:rPr>
          <w:lang w:val="en-US"/>
        </w:rPr>
        <w:t xml:space="preserve"> cell measurements in connected mode</w:t>
      </w:r>
      <w:r w:rsidR="00193F24" w:rsidRPr="007B0C86">
        <w:rPr>
          <w:lang w:val="en-US"/>
        </w:rPr>
        <w:t xml:space="preserve"> for NB-IoT</w:t>
      </w:r>
    </w:p>
    <w:p w14:paraId="2DD19083" w14:textId="77777777" w:rsidR="003739C4" w:rsidRPr="003739C4" w:rsidRDefault="003739C4" w:rsidP="003739C4">
      <w:pPr>
        <w:numPr>
          <w:ilvl w:val="0"/>
          <w:numId w:val="21"/>
        </w:numPr>
        <w:overflowPunct w:val="0"/>
        <w:autoSpaceDE w:val="0"/>
        <w:autoSpaceDN w:val="0"/>
        <w:adjustRightInd w:val="0"/>
        <w:spacing w:after="120" w:line="252" w:lineRule="auto"/>
        <w:ind w:left="644"/>
        <w:rPr>
          <w:szCs w:val="24"/>
          <w:highlight w:val="green"/>
          <w:lang w:val="en-US" w:eastAsia="ja-JP"/>
        </w:rPr>
      </w:pPr>
      <w:r w:rsidRPr="003739C4">
        <w:rPr>
          <w:szCs w:val="24"/>
          <w:highlight w:val="green"/>
          <w:lang w:val="en-US" w:eastAsia="ja-JP"/>
        </w:rPr>
        <w:t>Agreements</w:t>
      </w:r>
    </w:p>
    <w:p w14:paraId="5BA1CB0E" w14:textId="77777777" w:rsidR="003739C4" w:rsidRPr="003739C4" w:rsidRDefault="003739C4" w:rsidP="003739C4">
      <w:pPr>
        <w:numPr>
          <w:ilvl w:val="1"/>
          <w:numId w:val="21"/>
        </w:numPr>
        <w:overflowPunct w:val="0"/>
        <w:autoSpaceDE w:val="0"/>
        <w:autoSpaceDN w:val="0"/>
        <w:adjustRightInd w:val="0"/>
        <w:spacing w:after="120"/>
        <w:textAlignment w:val="baseline"/>
        <w:rPr>
          <w:rFonts w:eastAsia="新細明體" w:cstheme="minorBidi"/>
          <w:bCs/>
          <w:iCs/>
          <w:szCs w:val="18"/>
          <w:highlight w:val="green"/>
          <w:lang w:val="en-US" w:eastAsia="zh-CN"/>
        </w:rPr>
      </w:pPr>
      <w:r w:rsidRPr="003739C4">
        <w:rPr>
          <w:rFonts w:eastAsia="新細明體" w:cstheme="minorBidi"/>
          <w:bCs/>
          <w:iCs/>
          <w:szCs w:val="18"/>
          <w:highlight w:val="green"/>
          <w:lang w:val="en-US" w:eastAsia="zh-CN"/>
        </w:rPr>
        <w:t xml:space="preserve">For </w:t>
      </w:r>
      <w:r w:rsidRPr="003739C4">
        <w:rPr>
          <w:rFonts w:eastAsia="新細明體" w:cstheme="minorBidi"/>
          <w:bCs/>
          <w:iCs/>
          <w:szCs w:val="18"/>
          <w:highlight w:val="green"/>
          <w:u w:val="single"/>
          <w:lang w:val="en-US" w:eastAsia="zh-CN"/>
        </w:rPr>
        <w:t>NB-IoT</w:t>
      </w:r>
      <w:r w:rsidRPr="003739C4">
        <w:rPr>
          <w:rFonts w:eastAsia="新細明體" w:cstheme="minorBidi"/>
          <w:bCs/>
          <w:iCs/>
          <w:szCs w:val="18"/>
          <w:highlight w:val="green"/>
          <w:lang w:val="en-US" w:eastAsia="zh-CN"/>
        </w:rPr>
        <w:t xml:space="preserve"> in </w:t>
      </w:r>
      <w:r w:rsidRPr="003739C4">
        <w:rPr>
          <w:rFonts w:eastAsia="新細明體" w:cstheme="minorBidi"/>
          <w:bCs/>
          <w:iCs/>
          <w:szCs w:val="18"/>
          <w:highlight w:val="green"/>
          <w:u w:val="single"/>
          <w:lang w:val="en-US" w:eastAsia="zh-CN"/>
        </w:rPr>
        <w:t xml:space="preserve">quasi-earth fixed </w:t>
      </w:r>
      <w:r w:rsidRPr="003739C4">
        <w:rPr>
          <w:rFonts w:eastAsia="新細明體" w:cstheme="minorBidi"/>
          <w:bCs/>
          <w:iCs/>
          <w:szCs w:val="18"/>
          <w:highlight w:val="green"/>
          <w:lang w:val="en-US" w:eastAsia="zh-CN"/>
        </w:rPr>
        <w:t>cell</w:t>
      </w:r>
      <w:r w:rsidRPr="003739C4">
        <w:rPr>
          <w:rFonts w:eastAsia="新細明體"/>
          <w:iCs/>
          <w:szCs w:val="24"/>
          <w:highlight w:val="green"/>
          <w:lang w:val="en-US" w:eastAsia="zh-TW"/>
        </w:rPr>
        <w:t xml:space="preserve"> introduce time-based triggering in core spec according to RAN2’s design. </w:t>
      </w:r>
    </w:p>
    <w:p w14:paraId="68F7AD47" w14:textId="77777777" w:rsidR="003739C4" w:rsidRPr="003739C4" w:rsidRDefault="003739C4" w:rsidP="003739C4">
      <w:pPr>
        <w:numPr>
          <w:ilvl w:val="2"/>
          <w:numId w:val="21"/>
        </w:numPr>
        <w:overflowPunct w:val="0"/>
        <w:autoSpaceDE w:val="0"/>
        <w:autoSpaceDN w:val="0"/>
        <w:adjustRightInd w:val="0"/>
        <w:spacing w:after="120"/>
        <w:textAlignment w:val="baseline"/>
        <w:rPr>
          <w:rFonts w:eastAsia="新細明體" w:cstheme="minorBidi"/>
          <w:bCs/>
          <w:iCs/>
          <w:szCs w:val="18"/>
          <w:highlight w:val="green"/>
          <w:lang w:val="en-US" w:eastAsia="zh-CN"/>
        </w:rPr>
      </w:pPr>
      <w:r w:rsidRPr="003739C4">
        <w:rPr>
          <w:rFonts w:eastAsia="新細明體" w:cstheme="minorBidi"/>
          <w:bCs/>
          <w:iCs/>
          <w:szCs w:val="18"/>
          <w:highlight w:val="green"/>
          <w:lang w:val="en-US" w:eastAsia="zh-CN"/>
        </w:rPr>
        <w:t xml:space="preserve">UE shall perform intra/inter-frequency measurements before </w:t>
      </w:r>
      <w:r w:rsidRPr="003739C4">
        <w:rPr>
          <w:rFonts w:eastAsia="新細明體" w:cstheme="minorBidi"/>
          <w:bCs/>
          <w:i/>
          <w:szCs w:val="18"/>
          <w:highlight w:val="green"/>
          <w:lang w:val="en-US" w:eastAsia="zh-CN"/>
        </w:rPr>
        <w:t>t-Service</w:t>
      </w:r>
      <w:r w:rsidRPr="003739C4">
        <w:rPr>
          <w:rFonts w:eastAsia="新細明體" w:cstheme="minorBidi"/>
          <w:bCs/>
          <w:iCs/>
          <w:szCs w:val="18"/>
          <w:highlight w:val="green"/>
          <w:lang w:val="en-US" w:eastAsia="zh-CN"/>
        </w:rPr>
        <w:t>, the exact time to start measurements is FFS</w:t>
      </w:r>
    </w:p>
    <w:p w14:paraId="00BF6ACB" w14:textId="77777777" w:rsidR="003739C4" w:rsidRPr="003739C4" w:rsidRDefault="003739C4" w:rsidP="003739C4">
      <w:pPr>
        <w:numPr>
          <w:ilvl w:val="3"/>
          <w:numId w:val="21"/>
        </w:numPr>
        <w:overflowPunct w:val="0"/>
        <w:autoSpaceDE w:val="0"/>
        <w:autoSpaceDN w:val="0"/>
        <w:adjustRightInd w:val="0"/>
        <w:spacing w:after="120"/>
        <w:textAlignment w:val="baseline"/>
        <w:rPr>
          <w:rFonts w:eastAsia="新細明體" w:cstheme="minorBidi"/>
          <w:bCs/>
          <w:iCs/>
          <w:szCs w:val="18"/>
          <w:highlight w:val="green"/>
          <w:lang w:val="en-US" w:eastAsia="zh-CN"/>
        </w:rPr>
      </w:pPr>
      <w:r w:rsidRPr="003739C4">
        <w:rPr>
          <w:rFonts w:eastAsia="新細明體" w:cstheme="minorBidi"/>
          <w:bCs/>
          <w:iCs/>
          <w:szCs w:val="18"/>
          <w:highlight w:val="green"/>
          <w:lang w:val="en-US" w:eastAsia="zh-CN"/>
        </w:rPr>
        <w:t>Option 1: left up to UE implementation</w:t>
      </w:r>
    </w:p>
    <w:p w14:paraId="4A7093BC" w14:textId="77777777" w:rsidR="003739C4" w:rsidRPr="003739C4" w:rsidRDefault="003739C4" w:rsidP="003739C4">
      <w:pPr>
        <w:numPr>
          <w:ilvl w:val="2"/>
          <w:numId w:val="21"/>
        </w:numPr>
        <w:overflowPunct w:val="0"/>
        <w:autoSpaceDE w:val="0"/>
        <w:autoSpaceDN w:val="0"/>
        <w:adjustRightInd w:val="0"/>
        <w:spacing w:after="120"/>
        <w:textAlignment w:val="baseline"/>
        <w:rPr>
          <w:rFonts w:eastAsia="新細明體" w:cstheme="minorBidi"/>
          <w:bCs/>
          <w:iCs/>
          <w:szCs w:val="18"/>
          <w:highlight w:val="green"/>
          <w:lang w:val="en-US" w:eastAsia="zh-CN"/>
        </w:rPr>
      </w:pPr>
      <w:r w:rsidRPr="003739C4">
        <w:rPr>
          <w:rFonts w:eastAsia="新細明體" w:cstheme="minorBidi"/>
          <w:bCs/>
          <w:iCs/>
          <w:szCs w:val="18"/>
          <w:highlight w:val="green"/>
          <w:lang w:val="en-US" w:eastAsia="zh-CN"/>
        </w:rPr>
        <w:t>if t-</w:t>
      </w:r>
      <w:proofErr w:type="spellStart"/>
      <w:r w:rsidRPr="003739C4">
        <w:rPr>
          <w:rFonts w:eastAsia="新細明體" w:cstheme="minorBidi"/>
          <w:bCs/>
          <w:i/>
          <w:szCs w:val="18"/>
          <w:highlight w:val="green"/>
          <w:lang w:val="en-US" w:eastAsia="zh-CN"/>
        </w:rPr>
        <w:t>ServiceStartNeigh</w:t>
      </w:r>
      <w:proofErr w:type="spellEnd"/>
      <w:r w:rsidRPr="003739C4">
        <w:rPr>
          <w:rFonts w:eastAsia="新細明體" w:cstheme="minorBidi"/>
          <w:bCs/>
          <w:iCs/>
          <w:szCs w:val="18"/>
          <w:highlight w:val="green"/>
          <w:lang w:val="en-US" w:eastAsia="zh-CN"/>
        </w:rPr>
        <w:t xml:space="preserve"> is present the behavior is FFS</w:t>
      </w:r>
    </w:p>
    <w:p w14:paraId="5BE070A8" w14:textId="77777777" w:rsidR="003739C4" w:rsidRPr="003739C4" w:rsidRDefault="003739C4" w:rsidP="003739C4">
      <w:pPr>
        <w:numPr>
          <w:ilvl w:val="3"/>
          <w:numId w:val="21"/>
        </w:numPr>
        <w:overflowPunct w:val="0"/>
        <w:autoSpaceDE w:val="0"/>
        <w:autoSpaceDN w:val="0"/>
        <w:adjustRightInd w:val="0"/>
        <w:spacing w:after="120"/>
        <w:textAlignment w:val="baseline"/>
        <w:rPr>
          <w:rFonts w:eastAsia="新細明體" w:cstheme="minorBidi"/>
          <w:bCs/>
          <w:iCs/>
          <w:szCs w:val="18"/>
          <w:highlight w:val="green"/>
          <w:lang w:val="en-US" w:eastAsia="zh-CN"/>
        </w:rPr>
      </w:pPr>
      <w:r w:rsidRPr="003739C4">
        <w:rPr>
          <w:rFonts w:eastAsia="新細明體" w:cstheme="minorBidi"/>
          <w:bCs/>
          <w:iCs/>
          <w:szCs w:val="18"/>
          <w:highlight w:val="green"/>
          <w:lang w:val="en-US" w:eastAsia="zh-CN"/>
        </w:rPr>
        <w:t>Option 1: UE implementation can decide to start measurements upon or after t-</w:t>
      </w:r>
      <w:proofErr w:type="spellStart"/>
      <w:proofErr w:type="gramStart"/>
      <w:r w:rsidRPr="003739C4">
        <w:rPr>
          <w:rFonts w:eastAsia="新細明體" w:cstheme="minorBidi"/>
          <w:bCs/>
          <w:i/>
          <w:szCs w:val="18"/>
          <w:highlight w:val="green"/>
          <w:lang w:val="en-US" w:eastAsia="zh-CN"/>
        </w:rPr>
        <w:t>ServiceStartNeigh</w:t>
      </w:r>
      <w:proofErr w:type="spellEnd"/>
      <w:r w:rsidRPr="003739C4">
        <w:rPr>
          <w:rFonts w:eastAsia="新細明體" w:cstheme="minorBidi"/>
          <w:bCs/>
          <w:iCs/>
          <w:szCs w:val="18"/>
          <w:highlight w:val="green"/>
          <w:lang w:val="en-US" w:eastAsia="zh-CN"/>
        </w:rPr>
        <w:t>;</w:t>
      </w:r>
      <w:proofErr w:type="gramEnd"/>
    </w:p>
    <w:p w14:paraId="4C4ECEC6" w14:textId="77777777" w:rsidR="003739C4" w:rsidRPr="003739C4" w:rsidRDefault="003739C4" w:rsidP="003739C4">
      <w:pPr>
        <w:numPr>
          <w:ilvl w:val="1"/>
          <w:numId w:val="21"/>
        </w:numPr>
        <w:overflowPunct w:val="0"/>
        <w:autoSpaceDE w:val="0"/>
        <w:autoSpaceDN w:val="0"/>
        <w:adjustRightInd w:val="0"/>
        <w:spacing w:after="120"/>
        <w:textAlignment w:val="baseline"/>
        <w:rPr>
          <w:szCs w:val="24"/>
          <w:highlight w:val="green"/>
          <w:lang w:val="en-US" w:eastAsia="zh-CN"/>
        </w:rPr>
      </w:pPr>
      <w:r w:rsidRPr="003739C4">
        <w:rPr>
          <w:rFonts w:eastAsia="新細明體" w:cstheme="minorBidi"/>
          <w:bCs/>
          <w:iCs/>
          <w:szCs w:val="18"/>
          <w:highlight w:val="green"/>
          <w:lang w:val="en-US" w:eastAsia="zh-CN"/>
        </w:rPr>
        <w:t xml:space="preserve">FFS whether to apply the same requirements to </w:t>
      </w:r>
      <w:r w:rsidRPr="003739C4">
        <w:rPr>
          <w:rFonts w:eastAsia="新細明體"/>
          <w:iCs/>
          <w:szCs w:val="24"/>
          <w:highlight w:val="green"/>
          <w:u w:val="single"/>
          <w:lang w:val="en-US" w:eastAsia="zh-TW"/>
        </w:rPr>
        <w:t>earth-moving</w:t>
      </w:r>
      <w:r w:rsidRPr="003739C4">
        <w:rPr>
          <w:rFonts w:eastAsia="新細明體"/>
          <w:iCs/>
          <w:szCs w:val="24"/>
          <w:highlight w:val="green"/>
          <w:lang w:val="en-US" w:eastAsia="zh-TW"/>
        </w:rPr>
        <w:t xml:space="preserve"> cell.</w:t>
      </w:r>
    </w:p>
    <w:p w14:paraId="065F516F" w14:textId="77777777" w:rsidR="003739C4" w:rsidRPr="003739C4" w:rsidRDefault="003739C4" w:rsidP="003739C4">
      <w:pPr>
        <w:numPr>
          <w:ilvl w:val="1"/>
          <w:numId w:val="21"/>
        </w:numPr>
        <w:overflowPunct w:val="0"/>
        <w:autoSpaceDE w:val="0"/>
        <w:autoSpaceDN w:val="0"/>
        <w:adjustRightInd w:val="0"/>
        <w:spacing w:after="120"/>
        <w:textAlignment w:val="baseline"/>
        <w:rPr>
          <w:szCs w:val="24"/>
          <w:highlight w:val="green"/>
          <w:lang w:val="en-US" w:eastAsia="zh-CN"/>
        </w:rPr>
      </w:pPr>
      <w:r w:rsidRPr="003739C4">
        <w:rPr>
          <w:rFonts w:eastAsia="新細明體"/>
          <w:iCs/>
          <w:szCs w:val="24"/>
          <w:highlight w:val="green"/>
          <w:lang w:val="en-US" w:eastAsia="zh-TW"/>
        </w:rPr>
        <w:t>FFS on requirements for the case of intra-frequency measurement for LEO case and when neighbor cell belongs to different satellite</w:t>
      </w:r>
    </w:p>
    <w:p w14:paraId="14DEEA79" w14:textId="77777777" w:rsidR="008D6BA0" w:rsidRPr="003739C4" w:rsidRDefault="008D6BA0" w:rsidP="00535BB4">
      <w:pPr>
        <w:rPr>
          <w:rFonts w:eastAsia="新細明體"/>
          <w:iCs/>
          <w:lang w:val="en-US" w:eastAsia="zh-TW"/>
        </w:rPr>
      </w:pPr>
    </w:p>
    <w:p w14:paraId="42FF46EB" w14:textId="0B2C916F" w:rsidR="00193F24" w:rsidRPr="007B0C86" w:rsidRDefault="00193F24" w:rsidP="00CB1E2C">
      <w:pPr>
        <w:pStyle w:val="Heading4"/>
        <w:numPr>
          <w:ilvl w:val="0"/>
          <w:numId w:val="0"/>
        </w:numPr>
        <w:rPr>
          <w:lang w:val="en-US"/>
        </w:rPr>
      </w:pPr>
      <w:r w:rsidRPr="007B0C86">
        <w:rPr>
          <w:lang w:val="en-US"/>
        </w:rPr>
        <w:t xml:space="preserve">Issue 2-2B: Time-based triggering </w:t>
      </w:r>
      <w:proofErr w:type="spellStart"/>
      <w:r w:rsidRPr="007B0C86">
        <w:rPr>
          <w:lang w:val="en-US"/>
        </w:rPr>
        <w:t>Neighbour</w:t>
      </w:r>
      <w:proofErr w:type="spellEnd"/>
      <w:r w:rsidRPr="007B0C86">
        <w:rPr>
          <w:lang w:val="en-US"/>
        </w:rPr>
        <w:t xml:space="preserve"> cell measurements in connected mode for </w:t>
      </w:r>
      <w:proofErr w:type="spellStart"/>
      <w:r w:rsidRPr="007B0C86">
        <w:rPr>
          <w:lang w:val="en-US"/>
        </w:rPr>
        <w:t>eMTC</w:t>
      </w:r>
      <w:proofErr w:type="spellEnd"/>
    </w:p>
    <w:p w14:paraId="4E655E05" w14:textId="23388596" w:rsidR="00A73A3F" w:rsidRPr="00A04229" w:rsidRDefault="00A73A3F" w:rsidP="00A73A3F">
      <w:pPr>
        <w:numPr>
          <w:ilvl w:val="0"/>
          <w:numId w:val="38"/>
        </w:numPr>
        <w:overflowPunct w:val="0"/>
        <w:autoSpaceDE w:val="0"/>
        <w:autoSpaceDN w:val="0"/>
        <w:adjustRightInd w:val="0"/>
        <w:spacing w:after="120"/>
        <w:textAlignment w:val="baseline"/>
        <w:rPr>
          <w:rFonts w:eastAsia="新細明體" w:cstheme="minorBidi"/>
          <w:bCs/>
          <w:iCs/>
          <w:szCs w:val="18"/>
          <w:lang w:val="en-US" w:eastAsia="zh-CN"/>
        </w:rPr>
      </w:pPr>
      <w:r w:rsidRPr="00A04229">
        <w:rPr>
          <w:rFonts w:eastAsia="新細明體" w:cstheme="minorBidi"/>
          <w:bCs/>
          <w:iCs/>
          <w:szCs w:val="18"/>
          <w:lang w:val="en-US" w:eastAsia="zh-CN"/>
        </w:rPr>
        <w:t xml:space="preserve">For </w:t>
      </w:r>
      <w:proofErr w:type="spellStart"/>
      <w:r w:rsidR="009A1256" w:rsidRPr="00A04229">
        <w:rPr>
          <w:rFonts w:eastAsia="新細明體" w:cstheme="minorBidi"/>
          <w:bCs/>
          <w:iCs/>
          <w:szCs w:val="18"/>
          <w:u w:val="single"/>
          <w:lang w:val="en-US" w:eastAsia="zh-CN"/>
        </w:rPr>
        <w:t>eMTC</w:t>
      </w:r>
      <w:proofErr w:type="spellEnd"/>
      <w:r w:rsidRPr="00A04229">
        <w:rPr>
          <w:rFonts w:eastAsia="新細明體" w:cstheme="minorBidi"/>
          <w:bCs/>
          <w:iCs/>
          <w:szCs w:val="18"/>
          <w:lang w:val="en-US" w:eastAsia="zh-CN"/>
        </w:rPr>
        <w:t xml:space="preserve"> in </w:t>
      </w:r>
      <w:r w:rsidRPr="00A04229">
        <w:rPr>
          <w:rFonts w:eastAsia="新細明體" w:cstheme="minorBidi"/>
          <w:bCs/>
          <w:iCs/>
          <w:szCs w:val="18"/>
          <w:u w:val="single"/>
          <w:lang w:val="en-US" w:eastAsia="zh-CN"/>
        </w:rPr>
        <w:t xml:space="preserve">quasi-earth fixed </w:t>
      </w:r>
      <w:r w:rsidRPr="00A04229">
        <w:rPr>
          <w:rFonts w:eastAsia="新細明體" w:cstheme="minorBidi"/>
          <w:bCs/>
          <w:iCs/>
          <w:szCs w:val="18"/>
          <w:lang w:val="en-US" w:eastAsia="zh-CN"/>
        </w:rPr>
        <w:t>cell</w:t>
      </w:r>
      <w:r w:rsidRPr="00A04229">
        <w:rPr>
          <w:rFonts w:eastAsia="新細明體"/>
          <w:iCs/>
          <w:szCs w:val="24"/>
          <w:lang w:val="en-US" w:eastAsia="zh-TW"/>
        </w:rPr>
        <w:t xml:space="preserve"> introduce time-based triggering in core spec according to RAN2’s design. </w:t>
      </w:r>
    </w:p>
    <w:p w14:paraId="21D4B385" w14:textId="77777777" w:rsidR="00A73A3F" w:rsidRPr="00A04229" w:rsidRDefault="00A73A3F" w:rsidP="00A73A3F">
      <w:pPr>
        <w:numPr>
          <w:ilvl w:val="1"/>
          <w:numId w:val="38"/>
        </w:numPr>
        <w:overflowPunct w:val="0"/>
        <w:autoSpaceDE w:val="0"/>
        <w:autoSpaceDN w:val="0"/>
        <w:adjustRightInd w:val="0"/>
        <w:spacing w:after="120"/>
        <w:textAlignment w:val="baseline"/>
        <w:rPr>
          <w:rFonts w:eastAsia="新細明體" w:cstheme="minorBidi"/>
          <w:bCs/>
          <w:iCs/>
          <w:szCs w:val="18"/>
          <w:lang w:val="en-US" w:eastAsia="zh-CN"/>
        </w:rPr>
      </w:pPr>
      <w:r w:rsidRPr="00A04229">
        <w:rPr>
          <w:rFonts w:eastAsia="新細明體" w:cstheme="minorBidi"/>
          <w:bCs/>
          <w:iCs/>
          <w:szCs w:val="18"/>
          <w:lang w:val="en-US" w:eastAsia="zh-CN"/>
        </w:rPr>
        <w:t xml:space="preserve">UE shall perform intra/inter-frequency measurements before </w:t>
      </w:r>
      <w:r w:rsidRPr="00A04229">
        <w:rPr>
          <w:rFonts w:eastAsia="新細明體" w:cstheme="minorBidi"/>
          <w:bCs/>
          <w:i/>
          <w:szCs w:val="18"/>
          <w:lang w:val="en-US" w:eastAsia="zh-CN"/>
        </w:rPr>
        <w:t>t-Service</w:t>
      </w:r>
      <w:r w:rsidRPr="00A04229">
        <w:rPr>
          <w:rFonts w:eastAsia="新細明體" w:cstheme="minorBidi"/>
          <w:bCs/>
          <w:iCs/>
          <w:szCs w:val="18"/>
          <w:lang w:val="en-US" w:eastAsia="zh-CN"/>
        </w:rPr>
        <w:t>, the exact time to start measurements is FFS</w:t>
      </w:r>
    </w:p>
    <w:p w14:paraId="77F7B6A7" w14:textId="77777777" w:rsidR="00A73A3F" w:rsidRPr="00A04229" w:rsidRDefault="00A73A3F" w:rsidP="00A73A3F">
      <w:pPr>
        <w:numPr>
          <w:ilvl w:val="2"/>
          <w:numId w:val="38"/>
        </w:numPr>
        <w:overflowPunct w:val="0"/>
        <w:autoSpaceDE w:val="0"/>
        <w:autoSpaceDN w:val="0"/>
        <w:adjustRightInd w:val="0"/>
        <w:spacing w:after="120"/>
        <w:textAlignment w:val="baseline"/>
        <w:rPr>
          <w:rFonts w:eastAsia="新細明體" w:cstheme="minorBidi"/>
          <w:bCs/>
          <w:iCs/>
          <w:szCs w:val="18"/>
          <w:lang w:val="en-US" w:eastAsia="zh-CN"/>
        </w:rPr>
      </w:pPr>
      <w:r w:rsidRPr="00A04229">
        <w:rPr>
          <w:rFonts w:eastAsia="新細明體" w:cstheme="minorBidi"/>
          <w:bCs/>
          <w:iCs/>
          <w:szCs w:val="18"/>
          <w:lang w:val="en-US" w:eastAsia="zh-CN"/>
        </w:rPr>
        <w:t>Option 1: left up to UE implementation</w:t>
      </w:r>
    </w:p>
    <w:p w14:paraId="75270D7D" w14:textId="77777777" w:rsidR="00A73A3F" w:rsidRPr="00A04229" w:rsidRDefault="00A73A3F" w:rsidP="00A73A3F">
      <w:pPr>
        <w:numPr>
          <w:ilvl w:val="1"/>
          <w:numId w:val="38"/>
        </w:numPr>
        <w:overflowPunct w:val="0"/>
        <w:autoSpaceDE w:val="0"/>
        <w:autoSpaceDN w:val="0"/>
        <w:adjustRightInd w:val="0"/>
        <w:spacing w:after="120"/>
        <w:textAlignment w:val="baseline"/>
        <w:rPr>
          <w:rFonts w:eastAsia="新細明體" w:cstheme="minorBidi"/>
          <w:bCs/>
          <w:iCs/>
          <w:szCs w:val="18"/>
          <w:lang w:val="en-US" w:eastAsia="zh-CN"/>
        </w:rPr>
      </w:pPr>
      <w:r w:rsidRPr="00A04229">
        <w:rPr>
          <w:rFonts w:eastAsia="新細明體" w:cstheme="minorBidi"/>
          <w:bCs/>
          <w:iCs/>
          <w:szCs w:val="18"/>
          <w:lang w:val="en-US" w:eastAsia="zh-CN"/>
        </w:rPr>
        <w:t>if t-</w:t>
      </w:r>
      <w:proofErr w:type="spellStart"/>
      <w:r w:rsidRPr="00A04229">
        <w:rPr>
          <w:rFonts w:eastAsia="新細明體" w:cstheme="minorBidi"/>
          <w:bCs/>
          <w:i/>
          <w:szCs w:val="18"/>
          <w:lang w:val="en-US" w:eastAsia="zh-CN"/>
        </w:rPr>
        <w:t>ServiceStartNeigh</w:t>
      </w:r>
      <w:proofErr w:type="spellEnd"/>
      <w:r w:rsidRPr="00A04229">
        <w:rPr>
          <w:rFonts w:eastAsia="新細明體" w:cstheme="minorBidi"/>
          <w:bCs/>
          <w:iCs/>
          <w:szCs w:val="18"/>
          <w:lang w:val="en-US" w:eastAsia="zh-CN"/>
        </w:rPr>
        <w:t xml:space="preserve"> is present the behavior is FFS</w:t>
      </w:r>
    </w:p>
    <w:p w14:paraId="763D791B" w14:textId="77777777" w:rsidR="00A73A3F" w:rsidRPr="00A04229" w:rsidRDefault="00A73A3F" w:rsidP="00A73A3F">
      <w:pPr>
        <w:numPr>
          <w:ilvl w:val="2"/>
          <w:numId w:val="38"/>
        </w:numPr>
        <w:overflowPunct w:val="0"/>
        <w:autoSpaceDE w:val="0"/>
        <w:autoSpaceDN w:val="0"/>
        <w:adjustRightInd w:val="0"/>
        <w:spacing w:after="120"/>
        <w:textAlignment w:val="baseline"/>
        <w:rPr>
          <w:rFonts w:eastAsia="新細明體" w:cstheme="minorBidi"/>
          <w:bCs/>
          <w:iCs/>
          <w:szCs w:val="18"/>
          <w:lang w:val="en-US" w:eastAsia="zh-CN"/>
        </w:rPr>
      </w:pPr>
      <w:r w:rsidRPr="00A04229">
        <w:rPr>
          <w:rFonts w:eastAsia="新細明體" w:cstheme="minorBidi"/>
          <w:bCs/>
          <w:iCs/>
          <w:szCs w:val="18"/>
          <w:lang w:val="en-US" w:eastAsia="zh-CN"/>
        </w:rPr>
        <w:t>Option 1: UE implementation can decide to start measurements upon or after t-</w:t>
      </w:r>
      <w:proofErr w:type="spellStart"/>
      <w:proofErr w:type="gramStart"/>
      <w:r w:rsidRPr="00A04229">
        <w:rPr>
          <w:rFonts w:eastAsia="新細明體" w:cstheme="minorBidi"/>
          <w:bCs/>
          <w:i/>
          <w:szCs w:val="18"/>
          <w:lang w:val="en-US" w:eastAsia="zh-CN"/>
        </w:rPr>
        <w:t>ServiceStartNeigh</w:t>
      </w:r>
      <w:proofErr w:type="spellEnd"/>
      <w:r w:rsidRPr="00A04229">
        <w:rPr>
          <w:rFonts w:eastAsia="新細明體" w:cstheme="minorBidi"/>
          <w:bCs/>
          <w:iCs/>
          <w:szCs w:val="18"/>
          <w:lang w:val="en-US" w:eastAsia="zh-CN"/>
        </w:rPr>
        <w:t>;</w:t>
      </w:r>
      <w:proofErr w:type="gramEnd"/>
    </w:p>
    <w:p w14:paraId="2F5BF506" w14:textId="77777777" w:rsidR="00A73A3F" w:rsidRPr="00A04229" w:rsidRDefault="00A73A3F" w:rsidP="00A73A3F">
      <w:pPr>
        <w:numPr>
          <w:ilvl w:val="0"/>
          <w:numId w:val="38"/>
        </w:numPr>
        <w:overflowPunct w:val="0"/>
        <w:autoSpaceDE w:val="0"/>
        <w:autoSpaceDN w:val="0"/>
        <w:adjustRightInd w:val="0"/>
        <w:spacing w:after="120"/>
        <w:textAlignment w:val="baseline"/>
        <w:rPr>
          <w:szCs w:val="24"/>
          <w:lang w:val="en-US" w:eastAsia="zh-CN"/>
        </w:rPr>
      </w:pPr>
      <w:r w:rsidRPr="00A04229">
        <w:rPr>
          <w:rFonts w:eastAsia="新細明體" w:cstheme="minorBidi"/>
          <w:bCs/>
          <w:iCs/>
          <w:szCs w:val="18"/>
          <w:lang w:val="en-US" w:eastAsia="zh-CN"/>
        </w:rPr>
        <w:lastRenderedPageBreak/>
        <w:t xml:space="preserve">FFS whether to apply the same requirements to </w:t>
      </w:r>
      <w:r w:rsidRPr="00A04229">
        <w:rPr>
          <w:rFonts w:eastAsia="新細明體"/>
          <w:iCs/>
          <w:szCs w:val="24"/>
          <w:u w:val="single"/>
          <w:lang w:val="en-US" w:eastAsia="zh-TW"/>
        </w:rPr>
        <w:t>earth-moving</w:t>
      </w:r>
      <w:r w:rsidRPr="00A04229">
        <w:rPr>
          <w:rFonts w:eastAsia="新細明體"/>
          <w:iCs/>
          <w:szCs w:val="24"/>
          <w:lang w:val="en-US" w:eastAsia="zh-TW"/>
        </w:rPr>
        <w:t xml:space="preserve"> cell.</w:t>
      </w:r>
    </w:p>
    <w:p w14:paraId="75D3B687" w14:textId="3CFB152B" w:rsidR="00A73A3F" w:rsidRPr="00A04229" w:rsidRDefault="00A73A3F" w:rsidP="00A73A3F">
      <w:pPr>
        <w:numPr>
          <w:ilvl w:val="0"/>
          <w:numId w:val="38"/>
        </w:numPr>
        <w:overflowPunct w:val="0"/>
        <w:autoSpaceDE w:val="0"/>
        <w:autoSpaceDN w:val="0"/>
        <w:adjustRightInd w:val="0"/>
        <w:spacing w:after="120"/>
        <w:textAlignment w:val="baseline"/>
        <w:rPr>
          <w:szCs w:val="24"/>
          <w:lang w:val="en-US" w:eastAsia="zh-CN"/>
        </w:rPr>
      </w:pPr>
      <w:r w:rsidRPr="00A04229">
        <w:rPr>
          <w:rFonts w:eastAsia="新細明體"/>
          <w:iCs/>
          <w:szCs w:val="24"/>
          <w:lang w:val="en-US" w:eastAsia="zh-TW"/>
        </w:rPr>
        <w:t xml:space="preserve">FFS </w:t>
      </w:r>
      <w:proofErr w:type="spellStart"/>
      <w:r w:rsidR="009A1256" w:rsidRPr="00A04229">
        <w:rPr>
          <w:rFonts w:eastAsia="新細明體"/>
          <w:iCs/>
          <w:szCs w:val="24"/>
          <w:lang w:val="en-US" w:eastAsia="zh-TW"/>
        </w:rPr>
        <w:t>Ttrigger</w:t>
      </w:r>
      <w:proofErr w:type="spellEnd"/>
      <w:r w:rsidR="009A1256" w:rsidRPr="00A04229">
        <w:rPr>
          <w:rFonts w:eastAsia="新細明體"/>
          <w:iCs/>
          <w:szCs w:val="24"/>
          <w:lang w:val="en-US" w:eastAsia="zh-TW"/>
        </w:rPr>
        <w:t xml:space="preserve"> definition from IDLE mode in current spec are reused for CONNECTED mode</w:t>
      </w:r>
    </w:p>
    <w:p w14:paraId="2B5AADBB" w14:textId="77777777" w:rsidR="000000C0" w:rsidRPr="00A04229" w:rsidRDefault="000000C0" w:rsidP="001C11F7">
      <w:pPr>
        <w:spacing w:after="120"/>
        <w:rPr>
          <w:color w:val="0000FF"/>
          <w:szCs w:val="24"/>
          <w:lang w:eastAsia="zh-CN"/>
        </w:rPr>
      </w:pPr>
    </w:p>
    <w:p w14:paraId="79828161" w14:textId="18F9B164" w:rsidR="0085461E" w:rsidRPr="00A04229" w:rsidRDefault="0085461E">
      <w:pPr>
        <w:spacing w:after="0"/>
        <w:rPr>
          <w:rFonts w:ascii="Arial" w:hAnsi="Arial" w:cs="Arial"/>
          <w:sz w:val="24"/>
          <w:szCs w:val="18"/>
          <w:lang w:val="en-US" w:eastAsia="zh-CN"/>
        </w:rPr>
      </w:pPr>
    </w:p>
    <w:p w14:paraId="653C403F" w14:textId="16C62904" w:rsidR="0033158C" w:rsidRPr="00A04229" w:rsidRDefault="0033158C" w:rsidP="00CB1E2C">
      <w:pPr>
        <w:pStyle w:val="Heading4"/>
        <w:numPr>
          <w:ilvl w:val="0"/>
          <w:numId w:val="0"/>
        </w:numPr>
        <w:rPr>
          <w:lang w:val="en-US"/>
        </w:rPr>
      </w:pPr>
      <w:r w:rsidRPr="00A04229">
        <w:rPr>
          <w:lang w:val="en-US"/>
        </w:rPr>
        <w:t xml:space="preserve">Issue </w:t>
      </w:r>
      <w:r w:rsidR="001F67BD" w:rsidRPr="00A04229">
        <w:rPr>
          <w:lang w:val="en-US"/>
        </w:rPr>
        <w:t>2</w:t>
      </w:r>
      <w:r w:rsidR="00556B5B" w:rsidRPr="00A04229">
        <w:rPr>
          <w:lang w:val="en-US"/>
        </w:rPr>
        <w:t>-</w:t>
      </w:r>
      <w:r w:rsidR="001F67BD" w:rsidRPr="00A04229">
        <w:rPr>
          <w:lang w:val="en-US"/>
        </w:rPr>
        <w:t>3</w:t>
      </w:r>
      <w:r w:rsidRPr="00A04229">
        <w:rPr>
          <w:lang w:val="en-US"/>
        </w:rPr>
        <w:t xml:space="preserve">: </w:t>
      </w:r>
      <w:r w:rsidR="00EA7CBC" w:rsidRPr="00A04229">
        <w:rPr>
          <w:lang w:val="en-US"/>
        </w:rPr>
        <w:t xml:space="preserve">Location-based triggering </w:t>
      </w:r>
      <w:proofErr w:type="spellStart"/>
      <w:r w:rsidR="00EA7CBC" w:rsidRPr="00A04229">
        <w:rPr>
          <w:lang w:val="en-US"/>
        </w:rPr>
        <w:t>Neighbour</w:t>
      </w:r>
      <w:proofErr w:type="spellEnd"/>
      <w:r w:rsidR="00EA7CBC" w:rsidRPr="00A04229">
        <w:rPr>
          <w:lang w:val="en-US"/>
        </w:rPr>
        <w:t xml:space="preserve"> cell measurements in connected mode</w:t>
      </w:r>
    </w:p>
    <w:p w14:paraId="26F2E2D4" w14:textId="77777777" w:rsidR="00077CEB" w:rsidRPr="00A04229" w:rsidRDefault="00077CEB" w:rsidP="00077CEB">
      <w:pPr>
        <w:pStyle w:val="ListParagraph"/>
        <w:numPr>
          <w:ilvl w:val="0"/>
          <w:numId w:val="31"/>
        </w:numPr>
        <w:spacing w:after="0"/>
        <w:ind w:firstLineChars="0"/>
        <w:rPr>
          <w:rFonts w:eastAsia="新細明體"/>
          <w:iCs/>
          <w:lang w:val="en-US" w:eastAsia="zh-TW"/>
        </w:rPr>
      </w:pPr>
      <w:r w:rsidRPr="00A04229">
        <w:rPr>
          <w:rFonts w:eastAsia="新細明體"/>
          <w:iCs/>
          <w:lang w:val="en-US" w:eastAsia="zh-TW"/>
        </w:rPr>
        <w:t xml:space="preserve">For NB-IOT NTN and </w:t>
      </w:r>
      <w:proofErr w:type="spellStart"/>
      <w:r w:rsidRPr="00A04229">
        <w:rPr>
          <w:rFonts w:eastAsia="新細明體"/>
          <w:iCs/>
          <w:lang w:val="en-US" w:eastAsia="zh-TW"/>
        </w:rPr>
        <w:t>eMTC</w:t>
      </w:r>
      <w:proofErr w:type="spellEnd"/>
      <w:r w:rsidRPr="00A04229">
        <w:rPr>
          <w:rFonts w:eastAsia="新細明體"/>
          <w:iCs/>
          <w:lang w:val="en-US" w:eastAsia="zh-TW"/>
        </w:rPr>
        <w:t xml:space="preserve"> NTN, quasi-earth fixed cell and earth-moving cell, RAN4 to define location-based connected mode measurement initiation condition in core spec.</w:t>
      </w:r>
    </w:p>
    <w:p w14:paraId="3F88D62E" w14:textId="0C3D4E56" w:rsidR="00077CEB" w:rsidRPr="00A04229" w:rsidRDefault="00077CEB" w:rsidP="00077CEB">
      <w:pPr>
        <w:pStyle w:val="ListParagraph"/>
        <w:numPr>
          <w:ilvl w:val="0"/>
          <w:numId w:val="31"/>
        </w:numPr>
        <w:spacing w:after="0"/>
        <w:ind w:firstLineChars="0"/>
        <w:rPr>
          <w:rFonts w:eastAsia="新細明體"/>
          <w:iCs/>
          <w:lang w:val="en-US" w:eastAsia="zh-TW"/>
        </w:rPr>
      </w:pPr>
      <w:r w:rsidRPr="00A04229">
        <w:rPr>
          <w:rFonts w:eastAsia="新細明體"/>
          <w:iCs/>
          <w:lang w:val="en-US" w:eastAsia="zh-TW"/>
        </w:rPr>
        <w:t xml:space="preserve">UE should perform intra/inter-frequency measurements </w:t>
      </w:r>
      <w:r w:rsidRPr="00A04229">
        <w:rPr>
          <w:bCs/>
        </w:rPr>
        <w:t xml:space="preserve">when the </w:t>
      </w:r>
      <w:proofErr w:type="gramStart"/>
      <w:r w:rsidRPr="00A04229">
        <w:rPr>
          <w:bCs/>
        </w:rPr>
        <w:t>criteria</w:t>
      </w:r>
      <w:proofErr w:type="gramEnd"/>
      <w:r w:rsidRPr="00A04229">
        <w:rPr>
          <w:bCs/>
        </w:rPr>
        <w:t xml:space="preserve"> for location is met</w:t>
      </w:r>
      <w:r w:rsidRPr="00A04229">
        <w:rPr>
          <w:color w:val="000000" w:themeColor="text1"/>
        </w:rPr>
        <w:t>.</w:t>
      </w:r>
    </w:p>
    <w:p w14:paraId="22270479" w14:textId="6732F9F5" w:rsidR="00CB6BE0" w:rsidRDefault="00CB6BE0" w:rsidP="00A91B5C">
      <w:pPr>
        <w:spacing w:after="0"/>
        <w:rPr>
          <w:rFonts w:eastAsia="新細明體"/>
          <w:iCs/>
          <w:lang w:val="en-US" w:eastAsia="zh-TW"/>
        </w:rPr>
      </w:pPr>
    </w:p>
    <w:p w14:paraId="29AC0EC3" w14:textId="77777777" w:rsidR="007824CB" w:rsidRDefault="007824CB" w:rsidP="00A91B5C">
      <w:pPr>
        <w:spacing w:after="0"/>
        <w:rPr>
          <w:rFonts w:eastAsia="新細明體"/>
          <w:iCs/>
          <w:lang w:val="en-US" w:eastAsia="zh-TW"/>
        </w:rPr>
      </w:pPr>
    </w:p>
    <w:p w14:paraId="259BA0F2" w14:textId="0414EDC4" w:rsidR="00CB6BE0" w:rsidRDefault="00CB6BE0" w:rsidP="00A91B5C">
      <w:pPr>
        <w:spacing w:after="0"/>
        <w:rPr>
          <w:rFonts w:eastAsia="新細明體"/>
          <w:iCs/>
          <w:lang w:val="en-US" w:eastAsia="zh-TW"/>
        </w:rPr>
      </w:pPr>
    </w:p>
    <w:p w14:paraId="34D01165" w14:textId="661946AF" w:rsidR="00077CEB" w:rsidRPr="007B0C86" w:rsidRDefault="00077CEB" w:rsidP="00CB1E2C">
      <w:pPr>
        <w:pStyle w:val="Heading4"/>
        <w:numPr>
          <w:ilvl w:val="0"/>
          <w:numId w:val="0"/>
        </w:numPr>
        <w:rPr>
          <w:lang w:val="en-US"/>
        </w:rPr>
      </w:pPr>
      <w:r w:rsidRPr="007B0C86">
        <w:rPr>
          <w:lang w:val="en-US"/>
        </w:rPr>
        <w:t xml:space="preserve">Issue 2-4: Location-based triggering </w:t>
      </w:r>
      <w:proofErr w:type="spellStart"/>
      <w:r w:rsidRPr="007B0C86">
        <w:rPr>
          <w:lang w:val="en-US"/>
        </w:rPr>
        <w:t>Neighbour</w:t>
      </w:r>
      <w:proofErr w:type="spellEnd"/>
      <w:r w:rsidRPr="007B0C86">
        <w:rPr>
          <w:lang w:val="en-US"/>
        </w:rPr>
        <w:t xml:space="preserve"> cell measurements – distance margin</w:t>
      </w:r>
    </w:p>
    <w:p w14:paraId="4F09186A" w14:textId="2808AD86" w:rsidR="00D10540" w:rsidRPr="00D10540" w:rsidRDefault="00D10540" w:rsidP="00D10540">
      <w:pPr>
        <w:spacing w:after="120" w:line="252" w:lineRule="auto"/>
        <w:rPr>
          <w:rFonts w:eastAsia="新細明體" w:cstheme="minorBidi"/>
          <w:bCs/>
          <w:iCs/>
          <w:szCs w:val="18"/>
          <w:lang w:val="en-US"/>
        </w:rPr>
      </w:pPr>
      <w:r w:rsidRPr="003E33CB">
        <w:rPr>
          <w:rFonts w:eastAsia="新細明體" w:cstheme="minorBidi"/>
          <w:bCs/>
          <w:iCs/>
          <w:szCs w:val="18"/>
          <w:lang w:val="en-US"/>
        </w:rPr>
        <w:t>Further discuss the following proposals:</w:t>
      </w:r>
    </w:p>
    <w:p w14:paraId="443B0AFF" w14:textId="6946DA45" w:rsidR="00077CEB" w:rsidRPr="00077CEB" w:rsidRDefault="00077CEB" w:rsidP="00077CEB">
      <w:pPr>
        <w:pStyle w:val="ListParagraph"/>
        <w:numPr>
          <w:ilvl w:val="0"/>
          <w:numId w:val="7"/>
        </w:numPr>
        <w:ind w:firstLineChars="0"/>
        <w:rPr>
          <w:rFonts w:eastAsiaTheme="minorHAnsi"/>
          <w:color w:val="000000" w:themeColor="text1"/>
          <w:lang w:eastAsia="zh-CN"/>
        </w:rPr>
      </w:pPr>
      <w:r w:rsidRPr="00077CEB">
        <w:rPr>
          <w:bCs/>
        </w:rPr>
        <w:t xml:space="preserve">Proposal </w:t>
      </w:r>
      <w:r>
        <w:rPr>
          <w:bCs/>
        </w:rPr>
        <w:t>1</w:t>
      </w:r>
      <w:r w:rsidRPr="00077CEB">
        <w:rPr>
          <w:bCs/>
        </w:rPr>
        <w:t xml:space="preserve">: </w:t>
      </w:r>
      <w:r w:rsidRPr="00077CEB">
        <w:rPr>
          <w:rFonts w:eastAsiaTheme="minorHAnsi"/>
          <w:color w:val="000000" w:themeColor="text1"/>
          <w:lang w:eastAsia="zh-CN"/>
        </w:rPr>
        <w:t xml:space="preserve">For location-based triggering neighbour cell measurements in connected mode, the requirements apply provided that the distance exceeds the </w:t>
      </w:r>
      <w:proofErr w:type="spellStart"/>
      <w:r w:rsidRPr="00077CEB">
        <w:rPr>
          <w:rFonts w:eastAsiaTheme="minorHAnsi"/>
          <w:color w:val="000000" w:themeColor="text1"/>
          <w:lang w:eastAsia="zh-CN"/>
        </w:rPr>
        <w:t>distanceThresh</w:t>
      </w:r>
      <w:proofErr w:type="spellEnd"/>
      <w:r w:rsidRPr="00077CEB">
        <w:rPr>
          <w:rFonts w:eastAsiaTheme="minorHAnsi"/>
          <w:color w:val="000000" w:themeColor="text1"/>
          <w:lang w:eastAsia="zh-CN"/>
        </w:rPr>
        <w:t xml:space="preserve"> by a margin of 50 + X m. FFS the value of X as the UE is not required to update the GNSS location for Location-based connected mode measurement initiation. </w:t>
      </w:r>
    </w:p>
    <w:p w14:paraId="058865CD" w14:textId="5CB6299C" w:rsidR="00077CEB" w:rsidRDefault="00077CEB" w:rsidP="00A91B5C">
      <w:pPr>
        <w:spacing w:after="0"/>
        <w:rPr>
          <w:rFonts w:eastAsia="新細明體"/>
          <w:iCs/>
          <w:lang w:val="en-US" w:eastAsia="zh-TW"/>
        </w:rPr>
      </w:pPr>
    </w:p>
    <w:p w14:paraId="53673218" w14:textId="77777777" w:rsidR="00077CEB" w:rsidRDefault="00077CEB" w:rsidP="00A91B5C">
      <w:pPr>
        <w:spacing w:after="0"/>
        <w:rPr>
          <w:rFonts w:eastAsia="新細明體"/>
          <w:iCs/>
          <w:lang w:val="en-US" w:eastAsia="zh-TW"/>
        </w:rPr>
      </w:pPr>
    </w:p>
    <w:p w14:paraId="4B4075C1" w14:textId="7BF1BE0D" w:rsidR="00E26229" w:rsidRPr="00C053A9" w:rsidRDefault="00E26229" w:rsidP="00CB1E2C">
      <w:pPr>
        <w:pStyle w:val="Heading4"/>
        <w:numPr>
          <w:ilvl w:val="0"/>
          <w:numId w:val="0"/>
        </w:numPr>
        <w:rPr>
          <w:lang w:val="en-US"/>
        </w:rPr>
      </w:pPr>
      <w:r w:rsidRPr="00C053A9">
        <w:rPr>
          <w:lang w:val="en-US"/>
        </w:rPr>
        <w:t xml:space="preserve">Issue </w:t>
      </w:r>
      <w:r w:rsidR="001F67BD" w:rsidRPr="00C053A9">
        <w:rPr>
          <w:lang w:val="en-US"/>
        </w:rPr>
        <w:t>2</w:t>
      </w:r>
      <w:r w:rsidR="0040000C" w:rsidRPr="00C053A9">
        <w:rPr>
          <w:lang w:val="en-US"/>
        </w:rPr>
        <w:t>-</w:t>
      </w:r>
      <w:r w:rsidR="00077CEB" w:rsidRPr="00C053A9">
        <w:rPr>
          <w:lang w:val="en-US"/>
        </w:rPr>
        <w:t>5</w:t>
      </w:r>
      <w:r w:rsidRPr="00C053A9">
        <w:rPr>
          <w:lang w:val="en-US"/>
        </w:rPr>
        <w:t xml:space="preserve">: </w:t>
      </w:r>
      <w:r w:rsidR="00307AC7" w:rsidRPr="00C053A9">
        <w:rPr>
          <w:lang w:val="en-US"/>
        </w:rPr>
        <w:t xml:space="preserve">For </w:t>
      </w:r>
      <w:proofErr w:type="spellStart"/>
      <w:r w:rsidR="00307AC7" w:rsidRPr="00C053A9">
        <w:rPr>
          <w:lang w:val="en-US"/>
        </w:rPr>
        <w:t>eMTC</w:t>
      </w:r>
      <w:proofErr w:type="spellEnd"/>
      <w:r w:rsidR="00307AC7" w:rsidRPr="00C053A9">
        <w:rPr>
          <w:lang w:val="en-US"/>
        </w:rPr>
        <w:t>, CHO requirements</w:t>
      </w:r>
    </w:p>
    <w:p w14:paraId="5AE38258" w14:textId="35325CB9" w:rsidR="0040000C" w:rsidRPr="00F0759D" w:rsidRDefault="0040000C" w:rsidP="0040000C">
      <w:pPr>
        <w:spacing w:after="0"/>
        <w:rPr>
          <w:rFonts w:eastAsia="新細明體" w:cstheme="minorBidi"/>
          <w:bCs/>
          <w:iCs/>
          <w:szCs w:val="18"/>
          <w:lang w:val="en-US" w:eastAsia="zh-TW"/>
        </w:rPr>
      </w:pPr>
      <w:r w:rsidRPr="00F0759D">
        <w:rPr>
          <w:rFonts w:eastAsia="MS Mincho"/>
          <w:lang w:val="en-US" w:eastAsia="zh-CN"/>
        </w:rPr>
        <w:t>Wait for further progress from RAN2.</w:t>
      </w:r>
    </w:p>
    <w:p w14:paraId="721E436D" w14:textId="650C6021" w:rsidR="00F7787C" w:rsidRDefault="00F7787C" w:rsidP="0040000C">
      <w:pPr>
        <w:spacing w:after="0"/>
        <w:rPr>
          <w:rFonts w:eastAsia="新細明體"/>
          <w:iCs/>
          <w:lang w:val="en-US" w:eastAsia="zh-TW"/>
        </w:rPr>
      </w:pPr>
    </w:p>
    <w:p w14:paraId="42909A48" w14:textId="2C13D109" w:rsidR="006779BE" w:rsidRDefault="006779BE" w:rsidP="00E135F4">
      <w:pPr>
        <w:spacing w:after="0"/>
        <w:rPr>
          <w:rFonts w:eastAsia="新細明體"/>
          <w:iCs/>
          <w:lang w:val="en-US" w:eastAsia="zh-TW"/>
        </w:rPr>
      </w:pPr>
    </w:p>
    <w:p w14:paraId="0F4701FE" w14:textId="77777777" w:rsidR="0040000C" w:rsidRDefault="0040000C" w:rsidP="00E135F4">
      <w:pPr>
        <w:spacing w:after="0"/>
        <w:rPr>
          <w:rFonts w:eastAsia="新細明體"/>
          <w:iCs/>
          <w:lang w:val="en-US" w:eastAsia="zh-TW"/>
        </w:rPr>
      </w:pPr>
    </w:p>
    <w:p w14:paraId="6333F922" w14:textId="0100DF40" w:rsidR="0040000C" w:rsidRPr="007B0C86" w:rsidRDefault="0040000C" w:rsidP="00D41E9B">
      <w:pPr>
        <w:pStyle w:val="Heading4"/>
        <w:numPr>
          <w:ilvl w:val="0"/>
          <w:numId w:val="0"/>
        </w:numPr>
        <w:rPr>
          <w:lang w:val="en-US"/>
        </w:rPr>
      </w:pPr>
      <w:r w:rsidRPr="007B0C86">
        <w:rPr>
          <w:lang w:val="en-US"/>
        </w:rPr>
        <w:t xml:space="preserve">Sub-Topic </w:t>
      </w:r>
      <w:r w:rsidR="001F67BD" w:rsidRPr="007B0C86">
        <w:rPr>
          <w:lang w:val="en-US"/>
        </w:rPr>
        <w:t>3</w:t>
      </w:r>
      <w:r w:rsidRPr="007B0C86">
        <w:rPr>
          <w:lang w:val="en-US"/>
        </w:rPr>
        <w:t>: GNSS re-acquisition</w:t>
      </w:r>
      <w:r w:rsidR="00E15D95">
        <w:rPr>
          <w:lang w:val="en-US"/>
        </w:rPr>
        <w:t xml:space="preserve">  </w:t>
      </w:r>
    </w:p>
    <w:p w14:paraId="2D1E2A04" w14:textId="47D40DE4" w:rsidR="00CB6BE0" w:rsidRPr="007B0C86" w:rsidRDefault="00CB6BE0" w:rsidP="00CB1E2C">
      <w:pPr>
        <w:pStyle w:val="Heading4"/>
        <w:numPr>
          <w:ilvl w:val="0"/>
          <w:numId w:val="0"/>
        </w:numPr>
        <w:rPr>
          <w:lang w:val="en-US"/>
        </w:rPr>
      </w:pPr>
      <w:r w:rsidRPr="007B0C86">
        <w:rPr>
          <w:lang w:val="en-US"/>
        </w:rPr>
        <w:t xml:space="preserve">Issue </w:t>
      </w:r>
      <w:r w:rsidR="001F67BD" w:rsidRPr="007B0C86">
        <w:rPr>
          <w:lang w:val="en-US"/>
        </w:rPr>
        <w:t>3</w:t>
      </w:r>
      <w:r w:rsidR="008F2412" w:rsidRPr="007B0C86">
        <w:rPr>
          <w:lang w:val="en-US"/>
        </w:rPr>
        <w:t>-1</w:t>
      </w:r>
      <w:r w:rsidRPr="007B0C86">
        <w:rPr>
          <w:lang w:val="en-US"/>
        </w:rPr>
        <w:t>: GNSS re-acquisition</w:t>
      </w:r>
      <w:r w:rsidR="008F2412" w:rsidRPr="007B0C86">
        <w:rPr>
          <w:lang w:val="en-US"/>
        </w:rPr>
        <w:t>, impact on RLM</w:t>
      </w:r>
    </w:p>
    <w:p w14:paraId="29260404" w14:textId="77777777" w:rsidR="0050295B" w:rsidRPr="0050295B" w:rsidRDefault="0050295B" w:rsidP="0050295B">
      <w:pPr>
        <w:numPr>
          <w:ilvl w:val="0"/>
          <w:numId w:val="21"/>
        </w:numPr>
        <w:overflowPunct w:val="0"/>
        <w:autoSpaceDE w:val="0"/>
        <w:autoSpaceDN w:val="0"/>
        <w:adjustRightInd w:val="0"/>
        <w:spacing w:after="120" w:line="252" w:lineRule="auto"/>
        <w:ind w:left="644"/>
        <w:rPr>
          <w:szCs w:val="24"/>
          <w:highlight w:val="green"/>
          <w:lang w:val="en-US" w:eastAsia="ja-JP"/>
        </w:rPr>
      </w:pPr>
      <w:r w:rsidRPr="0050295B">
        <w:rPr>
          <w:szCs w:val="24"/>
          <w:highlight w:val="green"/>
          <w:lang w:val="en-US" w:eastAsia="ja-JP"/>
        </w:rPr>
        <w:t>Agreements</w:t>
      </w:r>
    </w:p>
    <w:p w14:paraId="3274CBF2" w14:textId="77777777" w:rsidR="0050295B" w:rsidRPr="0050295B" w:rsidRDefault="0050295B" w:rsidP="0050295B">
      <w:pPr>
        <w:numPr>
          <w:ilvl w:val="1"/>
          <w:numId w:val="21"/>
        </w:numPr>
        <w:overflowPunct w:val="0"/>
        <w:autoSpaceDE w:val="0"/>
        <w:autoSpaceDN w:val="0"/>
        <w:adjustRightInd w:val="0"/>
        <w:spacing w:after="120" w:line="252" w:lineRule="auto"/>
        <w:rPr>
          <w:szCs w:val="24"/>
          <w:highlight w:val="green"/>
          <w:lang w:val="en-US" w:eastAsia="ja-JP"/>
        </w:rPr>
      </w:pPr>
      <w:r w:rsidRPr="0050295B">
        <w:rPr>
          <w:color w:val="000000" w:themeColor="text1"/>
          <w:highlight w:val="green"/>
          <w:lang w:val="en-US" w:eastAsia="zh-CN"/>
        </w:rPr>
        <w:t>When the UE is performing GNSS measurements using gaps, RLM out-of-sync and in-sync evaluation periods can be longer than those defined in sections 7.19A and 7.23A in TS 36.133.</w:t>
      </w:r>
    </w:p>
    <w:p w14:paraId="45C0C91F" w14:textId="77777777" w:rsidR="0050295B" w:rsidRPr="0050295B" w:rsidRDefault="0050295B" w:rsidP="0050295B">
      <w:pPr>
        <w:numPr>
          <w:ilvl w:val="1"/>
          <w:numId w:val="21"/>
        </w:numPr>
        <w:overflowPunct w:val="0"/>
        <w:autoSpaceDE w:val="0"/>
        <w:autoSpaceDN w:val="0"/>
        <w:adjustRightInd w:val="0"/>
        <w:spacing w:after="120" w:line="252" w:lineRule="auto"/>
        <w:rPr>
          <w:szCs w:val="24"/>
          <w:highlight w:val="green"/>
          <w:lang w:val="en-US" w:eastAsia="ja-JP"/>
        </w:rPr>
      </w:pPr>
      <w:r w:rsidRPr="0050295B">
        <w:rPr>
          <w:color w:val="000000" w:themeColor="text1"/>
          <w:highlight w:val="green"/>
          <w:lang w:val="en-US" w:eastAsia="zh-CN"/>
        </w:rPr>
        <w:t xml:space="preserve">FFS whether to define </w:t>
      </w:r>
      <w:proofErr w:type="gramStart"/>
      <w:r w:rsidRPr="0050295B">
        <w:rPr>
          <w:color w:val="000000" w:themeColor="text1"/>
          <w:highlight w:val="green"/>
          <w:lang w:val="en-US" w:eastAsia="zh-CN"/>
        </w:rPr>
        <w:t>deterministic  RLM</w:t>
      </w:r>
      <w:proofErr w:type="gramEnd"/>
      <w:r w:rsidRPr="0050295B">
        <w:rPr>
          <w:color w:val="000000" w:themeColor="text1"/>
          <w:highlight w:val="green"/>
          <w:lang w:val="en-US" w:eastAsia="zh-CN"/>
        </w:rPr>
        <w:t xml:space="preserve"> out-of-sync and in-sync evaluation periods</w:t>
      </w:r>
    </w:p>
    <w:p w14:paraId="40D1264B" w14:textId="77777777" w:rsidR="00C003F8" w:rsidRDefault="00C003F8" w:rsidP="00E135F4">
      <w:pPr>
        <w:spacing w:after="0"/>
        <w:rPr>
          <w:rFonts w:eastAsia="新細明體"/>
          <w:iCs/>
          <w:lang w:val="en-US" w:eastAsia="zh-TW"/>
        </w:rPr>
      </w:pPr>
    </w:p>
    <w:p w14:paraId="2A6D3CF3" w14:textId="05D600E9" w:rsidR="008F2412" w:rsidRPr="00A04229" w:rsidRDefault="008F2412" w:rsidP="00CB1E2C">
      <w:pPr>
        <w:pStyle w:val="Heading4"/>
        <w:numPr>
          <w:ilvl w:val="0"/>
          <w:numId w:val="0"/>
        </w:numPr>
        <w:rPr>
          <w:lang w:val="en-US"/>
        </w:rPr>
      </w:pPr>
      <w:r w:rsidRPr="007B0C86">
        <w:rPr>
          <w:lang w:val="en-US"/>
        </w:rPr>
        <w:t xml:space="preserve">Issue </w:t>
      </w:r>
      <w:r w:rsidR="001F67BD" w:rsidRPr="007B0C86">
        <w:rPr>
          <w:lang w:val="en-US"/>
        </w:rPr>
        <w:t>3</w:t>
      </w:r>
      <w:r w:rsidRPr="007B0C86">
        <w:rPr>
          <w:lang w:val="en-US"/>
        </w:rPr>
        <w:t>-2: GNSS re</w:t>
      </w:r>
      <w:r w:rsidRPr="00A04229">
        <w:rPr>
          <w:lang w:val="en-US"/>
        </w:rPr>
        <w:t>-acquisition, impact</w:t>
      </w:r>
      <w:r w:rsidR="00174E7D" w:rsidRPr="00A04229">
        <w:rPr>
          <w:lang w:val="en-US"/>
        </w:rPr>
        <w:t xml:space="preserve"> on other RRM requirements</w:t>
      </w:r>
    </w:p>
    <w:p w14:paraId="76FC1399" w14:textId="1A0450A7" w:rsidR="00095FF0" w:rsidRPr="00A04229" w:rsidRDefault="003E33CB" w:rsidP="005C4114">
      <w:pPr>
        <w:pStyle w:val="ListParagraph"/>
        <w:numPr>
          <w:ilvl w:val="0"/>
          <w:numId w:val="21"/>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 xml:space="preserve">Further discuss the impact on RRM requirements, including </w:t>
      </w:r>
      <w:r w:rsidR="00C2071B" w:rsidRPr="00A04229">
        <w:rPr>
          <w:rFonts w:eastAsia="新細明體" w:cstheme="minorBidi"/>
          <w:bCs/>
          <w:iCs/>
          <w:szCs w:val="18"/>
          <w:lang w:val="en-US"/>
        </w:rPr>
        <w:t>CONNECTED mode mobility</w:t>
      </w:r>
      <w:r w:rsidR="00C053A9" w:rsidRPr="00A04229">
        <w:rPr>
          <w:rFonts w:eastAsia="新細明體" w:cstheme="minorBidi"/>
          <w:bCs/>
          <w:iCs/>
          <w:szCs w:val="18"/>
          <w:lang w:val="en-US"/>
        </w:rPr>
        <w:t>.</w:t>
      </w:r>
    </w:p>
    <w:p w14:paraId="6EE622D9" w14:textId="3296CF9D" w:rsidR="003E33CB" w:rsidRPr="00A04229" w:rsidRDefault="00095FF0" w:rsidP="005C4114">
      <w:pPr>
        <w:pStyle w:val="ListParagraph"/>
        <w:numPr>
          <w:ilvl w:val="0"/>
          <w:numId w:val="21"/>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 xml:space="preserve">RAN4 to discuss the impact of GNSS re-acquisition on the measurement gaps configured for mobility measurements for </w:t>
      </w:r>
      <w:proofErr w:type="spellStart"/>
      <w:r w:rsidRPr="00A04229">
        <w:rPr>
          <w:rFonts w:eastAsia="新細明體" w:cstheme="minorBidi"/>
          <w:bCs/>
          <w:iCs/>
          <w:szCs w:val="18"/>
          <w:lang w:val="en-US"/>
        </w:rPr>
        <w:t>eMTC</w:t>
      </w:r>
      <w:proofErr w:type="spellEnd"/>
      <w:r w:rsidRPr="00A04229">
        <w:rPr>
          <w:rFonts w:eastAsia="新細明體" w:cstheme="minorBidi"/>
          <w:bCs/>
          <w:iCs/>
          <w:szCs w:val="18"/>
          <w:lang w:val="en-US"/>
        </w:rPr>
        <w:t xml:space="preserve"> in CONNECTED mode</w:t>
      </w:r>
    </w:p>
    <w:p w14:paraId="7FA3FFF8" w14:textId="7D567048" w:rsidR="00C25D40" w:rsidRPr="00A04229" w:rsidRDefault="00C25D40" w:rsidP="00C25D40">
      <w:pPr>
        <w:pStyle w:val="ListParagraph"/>
        <w:numPr>
          <w:ilvl w:val="1"/>
          <w:numId w:val="21"/>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Option 1: Measurement gaps configured for mobility measurements are suspended.</w:t>
      </w:r>
    </w:p>
    <w:p w14:paraId="5F68E763" w14:textId="2D877AAA" w:rsidR="00C25D40" w:rsidRPr="00A04229" w:rsidRDefault="00C25D40" w:rsidP="00A04229">
      <w:pPr>
        <w:pStyle w:val="ListParagraph"/>
        <w:numPr>
          <w:ilvl w:val="1"/>
          <w:numId w:val="21"/>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Option 2: GNSS measurement gaps are suspended.</w:t>
      </w:r>
    </w:p>
    <w:p w14:paraId="53FBA41E" w14:textId="7753A296" w:rsidR="005C4114" w:rsidRPr="00A04229" w:rsidRDefault="005C4114" w:rsidP="003E33CB">
      <w:pPr>
        <w:pStyle w:val="ListParagraph"/>
        <w:numPr>
          <w:ilvl w:val="0"/>
          <w:numId w:val="21"/>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Further discuss the following proposals</w:t>
      </w:r>
      <w:r w:rsidR="003E33CB" w:rsidRPr="00A04229">
        <w:rPr>
          <w:rFonts w:eastAsia="新細明體" w:cstheme="minorBidi"/>
          <w:bCs/>
          <w:iCs/>
          <w:szCs w:val="18"/>
          <w:lang w:val="en-US"/>
        </w:rPr>
        <w:t xml:space="preserve"> on how to capture in RRM specification</w:t>
      </w:r>
      <w:r w:rsidRPr="00A04229">
        <w:rPr>
          <w:rFonts w:eastAsia="新細明體" w:cstheme="minorBidi"/>
          <w:bCs/>
          <w:iCs/>
          <w:szCs w:val="18"/>
          <w:lang w:val="en-US"/>
        </w:rPr>
        <w:t>:</w:t>
      </w:r>
    </w:p>
    <w:p w14:paraId="47578371" w14:textId="78747EC4" w:rsidR="00E97331" w:rsidRPr="001F67BD" w:rsidRDefault="001F67BD" w:rsidP="003E33CB">
      <w:pPr>
        <w:pStyle w:val="ListParagraph"/>
        <w:numPr>
          <w:ilvl w:val="1"/>
          <w:numId w:val="21"/>
        </w:numPr>
        <w:spacing w:after="120"/>
        <w:ind w:firstLineChars="0"/>
        <w:rPr>
          <w:rFonts w:eastAsia="新細明體"/>
          <w:iCs/>
          <w:lang w:val="en-US" w:eastAsia="zh-TW"/>
        </w:rPr>
      </w:pPr>
      <w:r>
        <w:rPr>
          <w:rFonts w:eastAsia="新細明體" w:hint="eastAsia"/>
          <w:szCs w:val="24"/>
          <w:lang w:eastAsia="zh-TW"/>
        </w:rPr>
        <w:t>Op</w:t>
      </w:r>
      <w:r>
        <w:rPr>
          <w:rFonts w:eastAsia="新細明體"/>
          <w:szCs w:val="24"/>
          <w:lang w:eastAsia="zh-TW"/>
        </w:rPr>
        <w:t xml:space="preserve">tion 1: </w:t>
      </w:r>
      <w:r w:rsidR="00E97331" w:rsidRPr="001F67BD">
        <w:rPr>
          <w:rFonts w:eastAsia="新細明體"/>
          <w:szCs w:val="24"/>
          <w:lang w:eastAsia="zh-TW"/>
        </w:rPr>
        <w:t>add generic description that the measurement delay could be longer</w:t>
      </w:r>
      <w:r w:rsidRPr="001F67BD">
        <w:rPr>
          <w:lang w:val="en-US"/>
        </w:rPr>
        <w:t xml:space="preserve"> if GNSS fix happens during measurement period.</w:t>
      </w:r>
    </w:p>
    <w:p w14:paraId="5078BD1E" w14:textId="1154F864" w:rsidR="00E97331" w:rsidRPr="001F67BD" w:rsidRDefault="001F67BD" w:rsidP="003E33CB">
      <w:pPr>
        <w:pStyle w:val="ListParagraph"/>
        <w:numPr>
          <w:ilvl w:val="1"/>
          <w:numId w:val="21"/>
        </w:numPr>
        <w:spacing w:after="0"/>
        <w:ind w:firstLineChars="0"/>
        <w:rPr>
          <w:rFonts w:eastAsia="新細明體"/>
          <w:iCs/>
          <w:lang w:val="en-US" w:eastAsia="zh-TW"/>
        </w:rPr>
      </w:pPr>
      <w:r w:rsidRPr="001F67BD">
        <w:rPr>
          <w:lang w:val="en-US"/>
        </w:rPr>
        <w:t>Option 2: Wait for further progress from other WGs.</w:t>
      </w:r>
    </w:p>
    <w:p w14:paraId="5C9E7602" w14:textId="462204A4" w:rsidR="00E97331" w:rsidRDefault="00E97331" w:rsidP="00E135F4">
      <w:pPr>
        <w:spacing w:after="0"/>
        <w:rPr>
          <w:rFonts w:eastAsia="新細明體"/>
          <w:iCs/>
          <w:lang w:eastAsia="zh-TW"/>
        </w:rPr>
      </w:pPr>
    </w:p>
    <w:p w14:paraId="2218E038" w14:textId="646F2E41" w:rsidR="00E97331" w:rsidRDefault="00E97331" w:rsidP="00E135F4">
      <w:pPr>
        <w:spacing w:after="0"/>
        <w:rPr>
          <w:rFonts w:eastAsia="新細明體"/>
          <w:iCs/>
          <w:lang w:eastAsia="zh-TW"/>
        </w:rPr>
      </w:pPr>
    </w:p>
    <w:p w14:paraId="184E63A2" w14:textId="12510689" w:rsidR="00174E7D" w:rsidRDefault="00174E7D" w:rsidP="00E135F4">
      <w:pPr>
        <w:spacing w:after="0"/>
        <w:rPr>
          <w:rFonts w:eastAsia="新細明體"/>
          <w:iCs/>
          <w:lang w:eastAsia="zh-TW"/>
        </w:rPr>
      </w:pPr>
    </w:p>
    <w:p w14:paraId="49747097" w14:textId="13101AE3" w:rsidR="00174E7D" w:rsidRPr="00A04229" w:rsidRDefault="00174E7D" w:rsidP="00E135F4">
      <w:pPr>
        <w:spacing w:after="0"/>
        <w:rPr>
          <w:rFonts w:eastAsia="新細明體"/>
          <w:iCs/>
          <w:lang w:val="en-US" w:eastAsia="zh-TW"/>
        </w:rPr>
      </w:pPr>
    </w:p>
    <w:p w14:paraId="6BE43B9F" w14:textId="77777777" w:rsidR="00174E7D" w:rsidRDefault="00174E7D" w:rsidP="00E135F4">
      <w:pPr>
        <w:spacing w:after="0"/>
        <w:rPr>
          <w:rFonts w:eastAsia="新細明體"/>
          <w:iCs/>
          <w:lang w:eastAsia="zh-TW"/>
        </w:rPr>
      </w:pPr>
    </w:p>
    <w:p w14:paraId="33C79C06" w14:textId="6C5A3969" w:rsidR="00CB6BE0" w:rsidRPr="007B0C86" w:rsidRDefault="00C003F8" w:rsidP="00CB1E2C">
      <w:pPr>
        <w:pStyle w:val="Heading4"/>
        <w:numPr>
          <w:ilvl w:val="0"/>
          <w:numId w:val="0"/>
        </w:numPr>
        <w:rPr>
          <w:lang w:val="en-US"/>
        </w:rPr>
      </w:pPr>
      <w:r w:rsidRPr="007B0C86">
        <w:rPr>
          <w:lang w:val="en-US"/>
        </w:rPr>
        <w:t xml:space="preserve">Sub-Topic </w:t>
      </w:r>
      <w:r w:rsidR="001F67BD" w:rsidRPr="007B0C86">
        <w:rPr>
          <w:lang w:val="en-US"/>
        </w:rPr>
        <w:t>4</w:t>
      </w:r>
      <w:r w:rsidRPr="007B0C86">
        <w:rPr>
          <w:lang w:val="en-US"/>
        </w:rPr>
        <w:t xml:space="preserve">: </w:t>
      </w:r>
      <w:r w:rsidR="001F67BD" w:rsidRPr="007B0C86">
        <w:rPr>
          <w:lang w:val="en-US"/>
        </w:rPr>
        <w:t>others</w:t>
      </w:r>
    </w:p>
    <w:p w14:paraId="08D94945" w14:textId="145B8AAB" w:rsidR="001F67BD" w:rsidRPr="007B0C86" w:rsidRDefault="001F67BD" w:rsidP="00CB1E2C">
      <w:pPr>
        <w:pStyle w:val="Heading4"/>
        <w:numPr>
          <w:ilvl w:val="0"/>
          <w:numId w:val="0"/>
        </w:numPr>
        <w:rPr>
          <w:lang w:val="en-US"/>
        </w:rPr>
      </w:pPr>
      <w:r w:rsidRPr="007B0C86">
        <w:rPr>
          <w:lang w:val="en-US"/>
        </w:rPr>
        <w:t xml:space="preserve">Issue 4-1: Measurements with </w:t>
      </w:r>
      <w:r w:rsidR="006018F1" w:rsidRPr="007B0C86">
        <w:rPr>
          <w:lang w:val="en-US"/>
        </w:rPr>
        <w:t>satellite</w:t>
      </w:r>
      <w:r w:rsidRPr="007B0C86">
        <w:rPr>
          <w:lang w:val="en-US"/>
        </w:rPr>
        <w:t xml:space="preserve"> aspects</w:t>
      </w:r>
    </w:p>
    <w:p w14:paraId="0E867C81" w14:textId="77777777" w:rsidR="00D66A3F" w:rsidRPr="00D66A3F" w:rsidRDefault="00D66A3F" w:rsidP="00D66A3F">
      <w:pPr>
        <w:spacing w:after="120" w:line="252" w:lineRule="auto"/>
        <w:rPr>
          <w:rFonts w:eastAsia="新細明體" w:cstheme="minorBidi"/>
          <w:bCs/>
          <w:iCs/>
          <w:szCs w:val="18"/>
          <w:lang w:val="en-US"/>
        </w:rPr>
      </w:pPr>
      <w:bookmarkStart w:id="3" w:name="_Toc132044675"/>
      <w:r w:rsidRPr="003E33CB">
        <w:rPr>
          <w:rFonts w:eastAsia="新細明體" w:cstheme="minorBidi"/>
          <w:bCs/>
          <w:iCs/>
          <w:szCs w:val="18"/>
          <w:lang w:val="en-US"/>
        </w:rPr>
        <w:t>Further discuss the following proposals:</w:t>
      </w:r>
    </w:p>
    <w:p w14:paraId="322DFCA9" w14:textId="1A68C856" w:rsidR="001F67BD" w:rsidRPr="005D62B1" w:rsidRDefault="001F67BD" w:rsidP="001F67BD">
      <w:pPr>
        <w:pStyle w:val="ListParagraph"/>
        <w:numPr>
          <w:ilvl w:val="0"/>
          <w:numId w:val="20"/>
        </w:numPr>
        <w:ind w:firstLineChars="0"/>
        <w:rPr>
          <w:rFonts w:eastAsia="Calibri" w:cs="Arial"/>
          <w:bCs/>
          <w:iCs/>
          <w:szCs w:val="18"/>
          <w:lang w:val="en-US"/>
        </w:rPr>
      </w:pPr>
      <w:r w:rsidRPr="006272EF">
        <w:rPr>
          <w:bCs/>
        </w:rPr>
        <w:t>Proposal 1:</w:t>
      </w:r>
      <w:r w:rsidRPr="00D923A9">
        <w:t xml:space="preserve"> </w:t>
      </w:r>
      <w:bookmarkEnd w:id="3"/>
      <w:r w:rsidRPr="006272EF">
        <w:rPr>
          <w:rFonts w:eastAsia="Calibri" w:cs="Arial"/>
          <w:bCs/>
          <w:iCs/>
          <w:szCs w:val="18"/>
          <w:lang w:val="en-US"/>
        </w:rPr>
        <w:t xml:space="preserve">When more than one NGSO satellite is associated to neighbor cell information configured </w:t>
      </w:r>
      <w:proofErr w:type="gramStart"/>
      <w:r w:rsidRPr="006272EF">
        <w:rPr>
          <w:rFonts w:eastAsia="Calibri" w:cs="Arial"/>
          <w:bCs/>
          <w:iCs/>
          <w:szCs w:val="18"/>
          <w:lang w:val="en-US"/>
        </w:rPr>
        <w:t>in a given</w:t>
      </w:r>
      <w:proofErr w:type="gramEnd"/>
      <w:r w:rsidRPr="006272EF">
        <w:rPr>
          <w:rFonts w:eastAsia="Calibri" w:cs="Arial"/>
          <w:bCs/>
          <w:iCs/>
          <w:szCs w:val="18"/>
          <w:lang w:val="en-US"/>
        </w:rPr>
        <w:t xml:space="preserve"> frequency, and</w:t>
      </w:r>
      <w:r w:rsidRPr="005D62B1">
        <w:rPr>
          <w:rFonts w:eastAsia="Calibri" w:cs="Arial"/>
          <w:bCs/>
          <w:i/>
          <w:szCs w:val="18"/>
          <w:lang w:val="en-US"/>
        </w:rPr>
        <w:t xml:space="preserve"> t-</w:t>
      </w:r>
      <w:proofErr w:type="spellStart"/>
      <w:r w:rsidRPr="005D62B1">
        <w:rPr>
          <w:rFonts w:eastAsia="Calibri" w:cs="Arial"/>
          <w:bCs/>
          <w:i/>
          <w:szCs w:val="18"/>
          <w:lang w:val="en-US"/>
        </w:rPr>
        <w:t>serviceStart</w:t>
      </w:r>
      <w:proofErr w:type="spellEnd"/>
      <w:r w:rsidRPr="005D62B1">
        <w:rPr>
          <w:rFonts w:eastAsia="Calibri" w:cs="Arial"/>
          <w:bCs/>
          <w:i/>
          <w:szCs w:val="18"/>
          <w:lang w:val="en-US"/>
        </w:rPr>
        <w:t xml:space="preserve"> </w:t>
      </w:r>
      <w:r w:rsidRPr="006272EF">
        <w:rPr>
          <w:rFonts w:eastAsia="Calibri" w:cs="Arial"/>
          <w:bCs/>
          <w:iCs/>
          <w:szCs w:val="18"/>
          <w:lang w:val="en-US"/>
        </w:rPr>
        <w:t xml:space="preserve">is provided, if only one neighbor satellite is available at a given point in time, the neighbor cell </w:t>
      </w:r>
      <w:r w:rsidRPr="005D62B1">
        <w:rPr>
          <w:rFonts w:eastAsia="Calibri" w:cs="Arial"/>
          <w:bCs/>
          <w:iCs/>
          <w:szCs w:val="18"/>
          <w:lang w:val="en-US"/>
        </w:rPr>
        <w:t xml:space="preserve">measurement requirements will apply to the group of cells belonging to this neighbor satellite. </w:t>
      </w:r>
    </w:p>
    <w:p w14:paraId="2942B4F7" w14:textId="40DA3D85" w:rsidR="001F67BD" w:rsidRPr="005D62B1" w:rsidRDefault="001F67BD" w:rsidP="001F67BD">
      <w:pPr>
        <w:pStyle w:val="ListParagraph"/>
        <w:numPr>
          <w:ilvl w:val="0"/>
          <w:numId w:val="20"/>
        </w:numPr>
        <w:ind w:firstLineChars="0"/>
        <w:rPr>
          <w:rFonts w:eastAsia="Calibri" w:cs="Arial"/>
          <w:bCs/>
          <w:iCs/>
          <w:szCs w:val="18"/>
          <w:lang w:val="en-US"/>
        </w:rPr>
      </w:pPr>
      <w:r w:rsidRPr="005D62B1">
        <w:rPr>
          <w:bCs/>
        </w:rPr>
        <w:t>Proposal 2:</w:t>
      </w:r>
      <w:r w:rsidRPr="005D62B1">
        <w:t xml:space="preserve"> </w:t>
      </w:r>
      <w:r w:rsidRPr="005D62B1">
        <w:rPr>
          <w:rFonts w:eastAsia="Calibri" w:cs="Arial"/>
          <w:bCs/>
          <w:iCs/>
          <w:szCs w:val="18"/>
          <w:lang w:val="en-US"/>
        </w:rPr>
        <w:t xml:space="preserve">Ask RAN2 to provide </w:t>
      </w:r>
      <w:proofErr w:type="spellStart"/>
      <w:r w:rsidRPr="005D62B1">
        <w:rPr>
          <w:rFonts w:eastAsia="Calibri" w:cs="Arial"/>
          <w:bCs/>
          <w:iCs/>
          <w:szCs w:val="18"/>
          <w:lang w:val="en-US"/>
        </w:rPr>
        <w:t>signalling</w:t>
      </w:r>
      <w:proofErr w:type="spellEnd"/>
      <w:r w:rsidRPr="005D62B1">
        <w:rPr>
          <w:rFonts w:eastAsia="Calibri" w:cs="Arial"/>
          <w:bCs/>
          <w:iCs/>
          <w:szCs w:val="18"/>
          <w:lang w:val="en-US"/>
        </w:rPr>
        <w:t xml:space="preserve"> support to indicate satellite prioritization for neighbor cell measurements. </w:t>
      </w:r>
    </w:p>
    <w:p w14:paraId="7F252BD6" w14:textId="6C6127C3" w:rsidR="001F67BD" w:rsidRPr="005D62B1" w:rsidRDefault="001F67BD" w:rsidP="001F67BD">
      <w:pPr>
        <w:pStyle w:val="RAN4proposal"/>
        <w:numPr>
          <w:ilvl w:val="0"/>
          <w:numId w:val="20"/>
        </w:numPr>
        <w:rPr>
          <w:b w:val="0"/>
        </w:rPr>
      </w:pPr>
      <w:bookmarkStart w:id="4" w:name="_Toc142673181"/>
      <w:r w:rsidRPr="005D62B1">
        <w:rPr>
          <w:b w:val="0"/>
        </w:rPr>
        <w:t>Proposal 3: When more than one NGSO satellite is configured and available for neighbor cell measurements in multiple frequencies, and the set of frequencies available in each satellite is different, the following rules apply, until the UE has selected a satellite for measurement in every frequency layer:</w:t>
      </w:r>
      <w:bookmarkEnd w:id="4"/>
    </w:p>
    <w:p w14:paraId="500FB537" w14:textId="77777777" w:rsidR="001F67BD" w:rsidRPr="005D62B1" w:rsidRDefault="001F67BD" w:rsidP="001F67BD">
      <w:pPr>
        <w:pStyle w:val="RAN4proposal"/>
        <w:numPr>
          <w:ilvl w:val="1"/>
          <w:numId w:val="20"/>
        </w:numPr>
        <w:rPr>
          <w:b w:val="0"/>
        </w:rPr>
      </w:pPr>
      <w:bookmarkStart w:id="5" w:name="_Toc142673182"/>
      <w:r w:rsidRPr="005D62B1">
        <w:rPr>
          <w:b w:val="0"/>
        </w:rPr>
        <w:t>If the frequency layer with the highest priority is available only in one satellite, the UE shall choose this satellite for measurements for every frequency layer available in this satellite.</w:t>
      </w:r>
      <w:bookmarkEnd w:id="5"/>
      <w:r w:rsidRPr="005D62B1">
        <w:rPr>
          <w:b w:val="0"/>
        </w:rPr>
        <w:t xml:space="preserve"> </w:t>
      </w:r>
    </w:p>
    <w:p w14:paraId="05A7DE38" w14:textId="77777777" w:rsidR="001F67BD" w:rsidRPr="005D62B1" w:rsidRDefault="001F67BD" w:rsidP="001F67BD">
      <w:pPr>
        <w:pStyle w:val="RAN4proposal"/>
        <w:numPr>
          <w:ilvl w:val="1"/>
          <w:numId w:val="20"/>
        </w:numPr>
        <w:rPr>
          <w:b w:val="0"/>
        </w:rPr>
      </w:pPr>
      <w:bookmarkStart w:id="6" w:name="_Toc142673183"/>
      <w:r w:rsidRPr="005D62B1">
        <w:rPr>
          <w:b w:val="0"/>
        </w:rPr>
        <w:t>If there are no higher priority frequencies available for measurements, the UE shall choose first the satellite which is associated to the highest number of frequency layers</w:t>
      </w:r>
      <w:bookmarkEnd w:id="6"/>
      <w:r w:rsidRPr="005D62B1">
        <w:rPr>
          <w:b w:val="0"/>
        </w:rPr>
        <w:t xml:space="preserve"> </w:t>
      </w:r>
    </w:p>
    <w:p w14:paraId="0E65164E" w14:textId="77777777" w:rsidR="001F67BD" w:rsidRDefault="001F67BD" w:rsidP="001F67BD">
      <w:pPr>
        <w:spacing w:after="0"/>
        <w:rPr>
          <w:rFonts w:eastAsia="新細明體"/>
          <w:iCs/>
          <w:lang w:val="en-US" w:eastAsia="zh-TW"/>
        </w:rPr>
      </w:pPr>
    </w:p>
    <w:p w14:paraId="571562B6" w14:textId="77777777" w:rsidR="001F67BD" w:rsidRDefault="001F67BD" w:rsidP="001F67BD">
      <w:pPr>
        <w:spacing w:after="0"/>
        <w:rPr>
          <w:rFonts w:eastAsia="新細明體"/>
          <w:iCs/>
          <w:lang w:val="en-US" w:eastAsia="zh-TW"/>
        </w:rPr>
      </w:pPr>
    </w:p>
    <w:p w14:paraId="6A78B8AE" w14:textId="0331CA0B" w:rsidR="001F67BD" w:rsidRPr="007B0C86" w:rsidRDefault="001F67BD" w:rsidP="00CB1E2C">
      <w:pPr>
        <w:pStyle w:val="Heading4"/>
        <w:numPr>
          <w:ilvl w:val="0"/>
          <w:numId w:val="0"/>
        </w:numPr>
        <w:rPr>
          <w:lang w:val="en-US"/>
        </w:rPr>
      </w:pPr>
      <w:r w:rsidRPr="007B0C86">
        <w:rPr>
          <w:lang w:val="en-US"/>
        </w:rPr>
        <w:t xml:space="preserve">Issue 4-2: Requirements </w:t>
      </w:r>
      <w:r w:rsidR="00B72F38" w:rsidRPr="007B0C86">
        <w:rPr>
          <w:lang w:val="en-US"/>
        </w:rPr>
        <w:t>applicability</w:t>
      </w:r>
      <w:r w:rsidRPr="007B0C86">
        <w:rPr>
          <w:lang w:val="en-US"/>
        </w:rPr>
        <w:t xml:space="preserve"> with SIB updates</w:t>
      </w:r>
    </w:p>
    <w:p w14:paraId="607AD747" w14:textId="42F24AA9" w:rsidR="006018F1" w:rsidRPr="006018F1" w:rsidRDefault="006018F1" w:rsidP="006018F1">
      <w:pPr>
        <w:spacing w:after="120" w:line="252" w:lineRule="auto"/>
        <w:rPr>
          <w:rFonts w:eastAsia="新細明體" w:cstheme="minorBidi"/>
          <w:bCs/>
          <w:iCs/>
          <w:szCs w:val="18"/>
          <w:lang w:val="en-US"/>
        </w:rPr>
      </w:pPr>
      <w:r w:rsidRPr="003E33CB">
        <w:rPr>
          <w:rFonts w:eastAsia="新細明體" w:cstheme="minorBidi"/>
          <w:bCs/>
          <w:iCs/>
          <w:szCs w:val="18"/>
          <w:lang w:val="en-US"/>
        </w:rPr>
        <w:t>Further discuss the following proposals:</w:t>
      </w:r>
    </w:p>
    <w:p w14:paraId="44066719" w14:textId="1F9CE145" w:rsidR="001F67BD" w:rsidRPr="001E56CA" w:rsidRDefault="001F67BD" w:rsidP="001F67BD">
      <w:pPr>
        <w:pStyle w:val="ListParagraph"/>
        <w:numPr>
          <w:ilvl w:val="0"/>
          <w:numId w:val="7"/>
        </w:numPr>
        <w:ind w:firstLineChars="0"/>
        <w:rPr>
          <w:lang w:val="en-US"/>
        </w:rPr>
      </w:pPr>
      <w:r w:rsidRPr="001E56CA">
        <w:rPr>
          <w:lang w:val="en-US"/>
        </w:rPr>
        <w:t xml:space="preserve">Proposal 1: Ask RAN2 to trigger SI modification indication if the list of cells or list of satellites is modified in </w:t>
      </w:r>
      <w:proofErr w:type="spellStart"/>
      <w:r w:rsidRPr="001E56CA">
        <w:rPr>
          <w:lang w:val="en-US"/>
        </w:rPr>
        <w:t>SIBxx</w:t>
      </w:r>
      <w:proofErr w:type="spellEnd"/>
      <w:r w:rsidRPr="001E56CA">
        <w:rPr>
          <w:lang w:val="en-US"/>
        </w:rPr>
        <w:t>, otherwise mobility requirements cannot be applicable when the list of satellites is updated. (</w:t>
      </w:r>
      <w:r>
        <w:rPr>
          <w:lang w:val="en-US"/>
        </w:rPr>
        <w:t>Nokia</w:t>
      </w:r>
      <w:r w:rsidRPr="001E56CA">
        <w:rPr>
          <w:lang w:val="en-US"/>
        </w:rPr>
        <w:t>)</w:t>
      </w:r>
    </w:p>
    <w:p w14:paraId="1A13E8DE" w14:textId="77777777" w:rsidR="001F67BD" w:rsidRPr="001F67BD" w:rsidRDefault="001F67BD" w:rsidP="001F67BD">
      <w:pPr>
        <w:rPr>
          <w:lang w:val="sv-SE" w:eastAsia="zh-CN"/>
        </w:rPr>
      </w:pPr>
    </w:p>
    <w:sectPr w:rsidR="001F67BD" w:rsidRPr="001F67B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C7740" w14:textId="77777777" w:rsidR="00852E8F" w:rsidRDefault="00852E8F">
      <w:r>
        <w:separator/>
      </w:r>
    </w:p>
  </w:endnote>
  <w:endnote w:type="continuationSeparator" w:id="0">
    <w:p w14:paraId="64250BB9" w14:textId="77777777" w:rsidR="00852E8F" w:rsidRDefault="00852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89738" w14:textId="77777777" w:rsidR="00852E8F" w:rsidRDefault="00852E8F">
      <w:r>
        <w:separator/>
      </w:r>
    </w:p>
  </w:footnote>
  <w:footnote w:type="continuationSeparator" w:id="0">
    <w:p w14:paraId="6052AF79" w14:textId="77777777" w:rsidR="00852E8F" w:rsidRDefault="00852E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B6CE2A"/>
    <w:multiLevelType w:val="singleLevel"/>
    <w:tmpl w:val="D5B6CE2A"/>
    <w:lvl w:ilvl="0">
      <w:start w:val="1"/>
      <w:numFmt w:val="bullet"/>
      <w:lvlText w:val=""/>
      <w:lvlJc w:val="left"/>
      <w:pPr>
        <w:ind w:left="420" w:hanging="420"/>
      </w:pPr>
      <w:rPr>
        <w:rFonts w:ascii="Wingdings" w:hAnsi="Wingdings" w:hint="default"/>
      </w:rPr>
    </w:lvl>
  </w:abstractNum>
  <w:abstractNum w:abstractNumId="1" w15:restartNumberingAfterBreak="0">
    <w:nsid w:val="01583100"/>
    <w:multiLevelType w:val="hybridMultilevel"/>
    <w:tmpl w:val="1B8AEB0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BD5EC0"/>
    <w:multiLevelType w:val="hybridMultilevel"/>
    <w:tmpl w:val="45A64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43636F"/>
    <w:multiLevelType w:val="hybridMultilevel"/>
    <w:tmpl w:val="B9CE9A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DC4634"/>
    <w:multiLevelType w:val="hybridMultilevel"/>
    <w:tmpl w:val="1DEC4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02A2D"/>
    <w:multiLevelType w:val="hybridMultilevel"/>
    <w:tmpl w:val="807A2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27380D"/>
    <w:multiLevelType w:val="hybridMultilevel"/>
    <w:tmpl w:val="2C66A4DC"/>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D37A3D"/>
    <w:multiLevelType w:val="multilevel"/>
    <w:tmpl w:val="4A864D9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BCA698B"/>
    <w:multiLevelType w:val="hybridMultilevel"/>
    <w:tmpl w:val="8492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5E264C"/>
    <w:multiLevelType w:val="hybridMultilevel"/>
    <w:tmpl w:val="46D60E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19F407F"/>
    <w:multiLevelType w:val="hybridMultilevel"/>
    <w:tmpl w:val="25B281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22C5001"/>
    <w:multiLevelType w:val="hybridMultilevel"/>
    <w:tmpl w:val="1D84A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2"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0633D27"/>
    <w:multiLevelType w:val="hybridMultilevel"/>
    <w:tmpl w:val="61AC5EF8"/>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AC3CA3"/>
    <w:multiLevelType w:val="hybridMultilevel"/>
    <w:tmpl w:val="58181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A7722"/>
    <w:multiLevelType w:val="hybridMultilevel"/>
    <w:tmpl w:val="2C16C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0475D2"/>
    <w:multiLevelType w:val="hybridMultilevel"/>
    <w:tmpl w:val="922AE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731B54"/>
    <w:multiLevelType w:val="hybridMultilevel"/>
    <w:tmpl w:val="21E4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2932C2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6901D0"/>
    <w:multiLevelType w:val="hybridMultilevel"/>
    <w:tmpl w:val="7A7A0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D534645"/>
    <w:multiLevelType w:val="hybridMultilevel"/>
    <w:tmpl w:val="0ECA9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0259B"/>
    <w:multiLevelType w:val="hybridMultilevel"/>
    <w:tmpl w:val="C1A0A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7D6A7A"/>
    <w:multiLevelType w:val="hybridMultilevel"/>
    <w:tmpl w:val="A9082A4C"/>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BAC378A"/>
    <w:multiLevelType w:val="hybridMultilevel"/>
    <w:tmpl w:val="F54265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12777463">
    <w:abstractNumId w:val="16"/>
  </w:num>
  <w:num w:numId="2" w16cid:durableId="2013991556">
    <w:abstractNumId w:val="7"/>
  </w:num>
  <w:num w:numId="3" w16cid:durableId="536360713">
    <w:abstractNumId w:val="24"/>
  </w:num>
  <w:num w:numId="4" w16cid:durableId="1415667445">
    <w:abstractNumId w:val="21"/>
  </w:num>
  <w:num w:numId="5" w16cid:durableId="284501919">
    <w:abstractNumId w:val="11"/>
  </w:num>
  <w:num w:numId="6" w16cid:durableId="1194882074">
    <w:abstractNumId w:val="26"/>
  </w:num>
  <w:num w:numId="7" w16cid:durableId="936868760">
    <w:abstractNumId w:val="37"/>
  </w:num>
  <w:num w:numId="8" w16cid:durableId="1673992552">
    <w:abstractNumId w:val="34"/>
  </w:num>
  <w:num w:numId="9" w16cid:durableId="447164541">
    <w:abstractNumId w:val="23"/>
  </w:num>
  <w:num w:numId="10" w16cid:durableId="205264822">
    <w:abstractNumId w:val="5"/>
  </w:num>
  <w:num w:numId="11" w16cid:durableId="758529828">
    <w:abstractNumId w:val="22"/>
  </w:num>
  <w:num w:numId="12" w16cid:durableId="683559540">
    <w:abstractNumId w:val="33"/>
  </w:num>
  <w:num w:numId="13" w16cid:durableId="878513486">
    <w:abstractNumId w:val="25"/>
  </w:num>
  <w:num w:numId="14" w16cid:durableId="191849079">
    <w:abstractNumId w:val="35"/>
  </w:num>
  <w:num w:numId="15" w16cid:durableId="1040743326">
    <w:abstractNumId w:val="14"/>
  </w:num>
  <w:num w:numId="16" w16cid:durableId="1712998703">
    <w:abstractNumId w:val="6"/>
  </w:num>
  <w:num w:numId="17" w16cid:durableId="30039018">
    <w:abstractNumId w:val="4"/>
  </w:num>
  <w:num w:numId="18" w16cid:durableId="2095010673">
    <w:abstractNumId w:val="27"/>
  </w:num>
  <w:num w:numId="19" w16cid:durableId="846410319">
    <w:abstractNumId w:val="15"/>
    <w:lvlOverride w:ilvl="0">
      <w:startOverride w:val="1"/>
    </w:lvlOverride>
  </w:num>
  <w:num w:numId="20" w16cid:durableId="1781799119">
    <w:abstractNumId w:val="2"/>
  </w:num>
  <w:num w:numId="21" w16cid:durableId="46032938">
    <w:abstractNumId w:val="32"/>
  </w:num>
  <w:num w:numId="22" w16cid:durableId="2124303256">
    <w:abstractNumId w:val="17"/>
  </w:num>
  <w:num w:numId="23" w16cid:durableId="463158562">
    <w:abstractNumId w:val="19"/>
  </w:num>
  <w:num w:numId="24" w16cid:durableId="2019916865">
    <w:abstractNumId w:val="1"/>
  </w:num>
  <w:num w:numId="25" w16cid:durableId="1901751022">
    <w:abstractNumId w:val="15"/>
  </w:num>
  <w:num w:numId="26" w16cid:durableId="1673878446">
    <w:abstractNumId w:val="10"/>
  </w:num>
  <w:num w:numId="27" w16cid:durableId="786046970">
    <w:abstractNumId w:val="0"/>
  </w:num>
  <w:num w:numId="28" w16cid:durableId="495387906">
    <w:abstractNumId w:val="30"/>
  </w:num>
  <w:num w:numId="29" w16cid:durableId="1942183102">
    <w:abstractNumId w:val="18"/>
  </w:num>
  <w:num w:numId="30" w16cid:durableId="358580146">
    <w:abstractNumId w:val="12"/>
  </w:num>
  <w:num w:numId="31" w16cid:durableId="1526942452">
    <w:abstractNumId w:val="9"/>
  </w:num>
  <w:num w:numId="32" w16cid:durableId="334848348">
    <w:abstractNumId w:val="3"/>
  </w:num>
  <w:num w:numId="33" w16cid:durableId="1452019356">
    <w:abstractNumId w:val="36"/>
  </w:num>
  <w:num w:numId="34" w16cid:durableId="1433621737">
    <w:abstractNumId w:val="20"/>
  </w:num>
  <w:num w:numId="35" w16cid:durableId="1861432308">
    <w:abstractNumId w:val="28"/>
  </w:num>
  <w:num w:numId="36" w16cid:durableId="1140224680">
    <w:abstractNumId w:val="31"/>
  </w:num>
  <w:num w:numId="37" w16cid:durableId="1807118295">
    <w:abstractNumId w:val="29"/>
  </w:num>
  <w:num w:numId="38" w16cid:durableId="661930007">
    <w:abstractNumId w:val="38"/>
  </w:num>
  <w:num w:numId="39" w16cid:durableId="260649266">
    <w:abstractNumId w:val="8"/>
  </w:num>
  <w:num w:numId="40" w16cid:durableId="564339604">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C0"/>
    <w:rsid w:val="00000265"/>
    <w:rsid w:val="00000B26"/>
    <w:rsid w:val="000010DC"/>
    <w:rsid w:val="0000223C"/>
    <w:rsid w:val="00004165"/>
    <w:rsid w:val="00011CE7"/>
    <w:rsid w:val="00013DDF"/>
    <w:rsid w:val="000163FA"/>
    <w:rsid w:val="00020C56"/>
    <w:rsid w:val="000220D9"/>
    <w:rsid w:val="00023641"/>
    <w:rsid w:val="00023D0A"/>
    <w:rsid w:val="000248F9"/>
    <w:rsid w:val="00025E6A"/>
    <w:rsid w:val="000263EF"/>
    <w:rsid w:val="00026ACC"/>
    <w:rsid w:val="00026B64"/>
    <w:rsid w:val="00026E69"/>
    <w:rsid w:val="00027555"/>
    <w:rsid w:val="0003171D"/>
    <w:rsid w:val="00031C1D"/>
    <w:rsid w:val="00034137"/>
    <w:rsid w:val="00034BBE"/>
    <w:rsid w:val="00035B0D"/>
    <w:rsid w:val="00035C50"/>
    <w:rsid w:val="0003622E"/>
    <w:rsid w:val="00036B14"/>
    <w:rsid w:val="00040180"/>
    <w:rsid w:val="000419DB"/>
    <w:rsid w:val="000457A1"/>
    <w:rsid w:val="00047A8F"/>
    <w:rsid w:val="00050001"/>
    <w:rsid w:val="000514CE"/>
    <w:rsid w:val="00052041"/>
    <w:rsid w:val="0005326A"/>
    <w:rsid w:val="00054AAC"/>
    <w:rsid w:val="00055CA2"/>
    <w:rsid w:val="000576C4"/>
    <w:rsid w:val="0006266D"/>
    <w:rsid w:val="0006356E"/>
    <w:rsid w:val="00064A63"/>
    <w:rsid w:val="00065506"/>
    <w:rsid w:val="00065807"/>
    <w:rsid w:val="00071F4D"/>
    <w:rsid w:val="0007382E"/>
    <w:rsid w:val="000766E1"/>
    <w:rsid w:val="00076FB6"/>
    <w:rsid w:val="00077CEB"/>
    <w:rsid w:val="00077FF6"/>
    <w:rsid w:val="0008017E"/>
    <w:rsid w:val="00080A17"/>
    <w:rsid w:val="00080D82"/>
    <w:rsid w:val="00081692"/>
    <w:rsid w:val="000821DE"/>
    <w:rsid w:val="00082C46"/>
    <w:rsid w:val="00084AA1"/>
    <w:rsid w:val="00085177"/>
    <w:rsid w:val="00085A0E"/>
    <w:rsid w:val="00086993"/>
    <w:rsid w:val="000873DF"/>
    <w:rsid w:val="00087548"/>
    <w:rsid w:val="00087D59"/>
    <w:rsid w:val="000920A1"/>
    <w:rsid w:val="00092DFF"/>
    <w:rsid w:val="000936EE"/>
    <w:rsid w:val="00093876"/>
    <w:rsid w:val="00093E7E"/>
    <w:rsid w:val="00094405"/>
    <w:rsid w:val="00094484"/>
    <w:rsid w:val="00094980"/>
    <w:rsid w:val="00094E0E"/>
    <w:rsid w:val="0009552B"/>
    <w:rsid w:val="00095FF0"/>
    <w:rsid w:val="0009639A"/>
    <w:rsid w:val="000A1830"/>
    <w:rsid w:val="000A19DF"/>
    <w:rsid w:val="000A31F2"/>
    <w:rsid w:val="000A383E"/>
    <w:rsid w:val="000A4121"/>
    <w:rsid w:val="000A4AA3"/>
    <w:rsid w:val="000A550E"/>
    <w:rsid w:val="000A7CD2"/>
    <w:rsid w:val="000B0960"/>
    <w:rsid w:val="000B1A55"/>
    <w:rsid w:val="000B20BB"/>
    <w:rsid w:val="000B2EF6"/>
    <w:rsid w:val="000B2FA6"/>
    <w:rsid w:val="000B2FD4"/>
    <w:rsid w:val="000B302F"/>
    <w:rsid w:val="000B4385"/>
    <w:rsid w:val="000B4AA0"/>
    <w:rsid w:val="000C2053"/>
    <w:rsid w:val="000C2553"/>
    <w:rsid w:val="000C3480"/>
    <w:rsid w:val="000C38C3"/>
    <w:rsid w:val="000C4341"/>
    <w:rsid w:val="000C4549"/>
    <w:rsid w:val="000C5124"/>
    <w:rsid w:val="000C5251"/>
    <w:rsid w:val="000D0345"/>
    <w:rsid w:val="000D09FD"/>
    <w:rsid w:val="000D19DE"/>
    <w:rsid w:val="000D23E8"/>
    <w:rsid w:val="000D2792"/>
    <w:rsid w:val="000D44FB"/>
    <w:rsid w:val="000D4D45"/>
    <w:rsid w:val="000D5621"/>
    <w:rsid w:val="000D574B"/>
    <w:rsid w:val="000D6C76"/>
    <w:rsid w:val="000D6CFC"/>
    <w:rsid w:val="000D76E1"/>
    <w:rsid w:val="000E217C"/>
    <w:rsid w:val="000E29FB"/>
    <w:rsid w:val="000E537B"/>
    <w:rsid w:val="000E57D0"/>
    <w:rsid w:val="000E5B8F"/>
    <w:rsid w:val="000E68F7"/>
    <w:rsid w:val="000E726D"/>
    <w:rsid w:val="000E7858"/>
    <w:rsid w:val="000F18A1"/>
    <w:rsid w:val="000F213E"/>
    <w:rsid w:val="000F39CA"/>
    <w:rsid w:val="000F682C"/>
    <w:rsid w:val="001022E8"/>
    <w:rsid w:val="00105C1C"/>
    <w:rsid w:val="00107927"/>
    <w:rsid w:val="00110476"/>
    <w:rsid w:val="00110E26"/>
    <w:rsid w:val="00111321"/>
    <w:rsid w:val="001128E7"/>
    <w:rsid w:val="00113FAA"/>
    <w:rsid w:val="00115329"/>
    <w:rsid w:val="00117594"/>
    <w:rsid w:val="00117BD6"/>
    <w:rsid w:val="001206C2"/>
    <w:rsid w:val="00121567"/>
    <w:rsid w:val="001217A9"/>
    <w:rsid w:val="00121978"/>
    <w:rsid w:val="00123335"/>
    <w:rsid w:val="00123422"/>
    <w:rsid w:val="00124B6A"/>
    <w:rsid w:val="00124FD8"/>
    <w:rsid w:val="00125C6D"/>
    <w:rsid w:val="001274AD"/>
    <w:rsid w:val="00127B2B"/>
    <w:rsid w:val="00130462"/>
    <w:rsid w:val="00131BC6"/>
    <w:rsid w:val="0013264B"/>
    <w:rsid w:val="00133C5E"/>
    <w:rsid w:val="00136D4C"/>
    <w:rsid w:val="00137A18"/>
    <w:rsid w:val="001404F3"/>
    <w:rsid w:val="00141376"/>
    <w:rsid w:val="00142538"/>
    <w:rsid w:val="00142BB9"/>
    <w:rsid w:val="00144F96"/>
    <w:rsid w:val="00147C76"/>
    <w:rsid w:val="001506D7"/>
    <w:rsid w:val="00151EAC"/>
    <w:rsid w:val="0015205C"/>
    <w:rsid w:val="00152878"/>
    <w:rsid w:val="00152EB6"/>
    <w:rsid w:val="00153528"/>
    <w:rsid w:val="00154725"/>
    <w:rsid w:val="00154D1B"/>
    <w:rsid w:val="00154E68"/>
    <w:rsid w:val="001571DE"/>
    <w:rsid w:val="00157238"/>
    <w:rsid w:val="00160242"/>
    <w:rsid w:val="0016252E"/>
    <w:rsid w:val="00162548"/>
    <w:rsid w:val="00162FAE"/>
    <w:rsid w:val="00163866"/>
    <w:rsid w:val="00164055"/>
    <w:rsid w:val="00166D6A"/>
    <w:rsid w:val="00172183"/>
    <w:rsid w:val="0017219D"/>
    <w:rsid w:val="00173B4E"/>
    <w:rsid w:val="00174A48"/>
    <w:rsid w:val="00174E7D"/>
    <w:rsid w:val="001751AB"/>
    <w:rsid w:val="00175A3F"/>
    <w:rsid w:val="001801E3"/>
    <w:rsid w:val="00180E09"/>
    <w:rsid w:val="0018116C"/>
    <w:rsid w:val="00183271"/>
    <w:rsid w:val="001836E7"/>
    <w:rsid w:val="00183C1E"/>
    <w:rsid w:val="00183D4C"/>
    <w:rsid w:val="00183F6D"/>
    <w:rsid w:val="00185A83"/>
    <w:rsid w:val="0018670E"/>
    <w:rsid w:val="00190356"/>
    <w:rsid w:val="001911B0"/>
    <w:rsid w:val="0019219A"/>
    <w:rsid w:val="00192519"/>
    <w:rsid w:val="00193F24"/>
    <w:rsid w:val="00195077"/>
    <w:rsid w:val="001A033F"/>
    <w:rsid w:val="001A08AA"/>
    <w:rsid w:val="001A1E22"/>
    <w:rsid w:val="001A2D20"/>
    <w:rsid w:val="001A3048"/>
    <w:rsid w:val="001A3475"/>
    <w:rsid w:val="001A3CE9"/>
    <w:rsid w:val="001A47D4"/>
    <w:rsid w:val="001A5602"/>
    <w:rsid w:val="001A59CB"/>
    <w:rsid w:val="001B2AC7"/>
    <w:rsid w:val="001B3334"/>
    <w:rsid w:val="001B6793"/>
    <w:rsid w:val="001B7991"/>
    <w:rsid w:val="001C11F7"/>
    <w:rsid w:val="001C1409"/>
    <w:rsid w:val="001C166A"/>
    <w:rsid w:val="001C2380"/>
    <w:rsid w:val="001C2AE6"/>
    <w:rsid w:val="001C39C0"/>
    <w:rsid w:val="001C3FA7"/>
    <w:rsid w:val="001C4A89"/>
    <w:rsid w:val="001C5473"/>
    <w:rsid w:val="001C5DAF"/>
    <w:rsid w:val="001C6177"/>
    <w:rsid w:val="001C7BA2"/>
    <w:rsid w:val="001D0363"/>
    <w:rsid w:val="001D0BBE"/>
    <w:rsid w:val="001D12B4"/>
    <w:rsid w:val="001D165E"/>
    <w:rsid w:val="001D19D0"/>
    <w:rsid w:val="001D1B07"/>
    <w:rsid w:val="001D2E5F"/>
    <w:rsid w:val="001D490C"/>
    <w:rsid w:val="001D498F"/>
    <w:rsid w:val="001D5110"/>
    <w:rsid w:val="001D5FD5"/>
    <w:rsid w:val="001D7D94"/>
    <w:rsid w:val="001E0A28"/>
    <w:rsid w:val="001E0B05"/>
    <w:rsid w:val="001E4218"/>
    <w:rsid w:val="001E528C"/>
    <w:rsid w:val="001E56CA"/>
    <w:rsid w:val="001E6C4D"/>
    <w:rsid w:val="001E6DB1"/>
    <w:rsid w:val="001E719A"/>
    <w:rsid w:val="001E71B1"/>
    <w:rsid w:val="001E77FF"/>
    <w:rsid w:val="001F0497"/>
    <w:rsid w:val="001F0B20"/>
    <w:rsid w:val="001F22E6"/>
    <w:rsid w:val="001F2D8E"/>
    <w:rsid w:val="001F325B"/>
    <w:rsid w:val="001F5231"/>
    <w:rsid w:val="001F662D"/>
    <w:rsid w:val="001F67BD"/>
    <w:rsid w:val="001F7C12"/>
    <w:rsid w:val="00200A62"/>
    <w:rsid w:val="0020156F"/>
    <w:rsid w:val="00202E76"/>
    <w:rsid w:val="00202ED3"/>
    <w:rsid w:val="002033BD"/>
    <w:rsid w:val="00203740"/>
    <w:rsid w:val="0020508A"/>
    <w:rsid w:val="002065EC"/>
    <w:rsid w:val="00207FB1"/>
    <w:rsid w:val="00210E56"/>
    <w:rsid w:val="00210FE3"/>
    <w:rsid w:val="00211180"/>
    <w:rsid w:val="002115D8"/>
    <w:rsid w:val="00212E62"/>
    <w:rsid w:val="00213520"/>
    <w:rsid w:val="002138EA"/>
    <w:rsid w:val="002139EA"/>
    <w:rsid w:val="00213C42"/>
    <w:rsid w:val="00213F84"/>
    <w:rsid w:val="00214FBD"/>
    <w:rsid w:val="0021529B"/>
    <w:rsid w:val="0021568A"/>
    <w:rsid w:val="00217565"/>
    <w:rsid w:val="002178F4"/>
    <w:rsid w:val="00221D42"/>
    <w:rsid w:val="00221E08"/>
    <w:rsid w:val="00222897"/>
    <w:rsid w:val="00222B0C"/>
    <w:rsid w:val="002272BB"/>
    <w:rsid w:val="0023122B"/>
    <w:rsid w:val="00233E82"/>
    <w:rsid w:val="00234B88"/>
    <w:rsid w:val="00235394"/>
    <w:rsid w:val="00235516"/>
    <w:rsid w:val="00235577"/>
    <w:rsid w:val="00236BD3"/>
    <w:rsid w:val="002371B2"/>
    <w:rsid w:val="002407D7"/>
    <w:rsid w:val="002435CA"/>
    <w:rsid w:val="00243C5E"/>
    <w:rsid w:val="0024469F"/>
    <w:rsid w:val="00244EF3"/>
    <w:rsid w:val="00247C3A"/>
    <w:rsid w:val="002505C0"/>
    <w:rsid w:val="00250668"/>
    <w:rsid w:val="00250B5B"/>
    <w:rsid w:val="00251810"/>
    <w:rsid w:val="00252DB8"/>
    <w:rsid w:val="002537BC"/>
    <w:rsid w:val="00253BA2"/>
    <w:rsid w:val="00254407"/>
    <w:rsid w:val="00255496"/>
    <w:rsid w:val="00255C58"/>
    <w:rsid w:val="00257C77"/>
    <w:rsid w:val="00260EC7"/>
    <w:rsid w:val="00261539"/>
    <w:rsid w:val="0026179F"/>
    <w:rsid w:val="00262283"/>
    <w:rsid w:val="002636BD"/>
    <w:rsid w:val="002666AE"/>
    <w:rsid w:val="002679C7"/>
    <w:rsid w:val="00267E8C"/>
    <w:rsid w:val="002713AB"/>
    <w:rsid w:val="00272D21"/>
    <w:rsid w:val="00274E1A"/>
    <w:rsid w:val="00274E25"/>
    <w:rsid w:val="0027553B"/>
    <w:rsid w:val="0027569E"/>
    <w:rsid w:val="00276467"/>
    <w:rsid w:val="002775B1"/>
    <w:rsid w:val="002775B9"/>
    <w:rsid w:val="002811C4"/>
    <w:rsid w:val="00282213"/>
    <w:rsid w:val="00284016"/>
    <w:rsid w:val="00284120"/>
    <w:rsid w:val="002858BF"/>
    <w:rsid w:val="0028594E"/>
    <w:rsid w:val="00285D6C"/>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516C"/>
    <w:rsid w:val="002B59A9"/>
    <w:rsid w:val="002B5E1D"/>
    <w:rsid w:val="002B60C1"/>
    <w:rsid w:val="002B6111"/>
    <w:rsid w:val="002C08A6"/>
    <w:rsid w:val="002C18D1"/>
    <w:rsid w:val="002C28F9"/>
    <w:rsid w:val="002C3F45"/>
    <w:rsid w:val="002C4B52"/>
    <w:rsid w:val="002C4FDE"/>
    <w:rsid w:val="002C5689"/>
    <w:rsid w:val="002C61AF"/>
    <w:rsid w:val="002D03E5"/>
    <w:rsid w:val="002D1341"/>
    <w:rsid w:val="002D1DD6"/>
    <w:rsid w:val="002D36EB"/>
    <w:rsid w:val="002D5058"/>
    <w:rsid w:val="002D5793"/>
    <w:rsid w:val="002D57F6"/>
    <w:rsid w:val="002D5C1F"/>
    <w:rsid w:val="002D6BDF"/>
    <w:rsid w:val="002E2456"/>
    <w:rsid w:val="002E2CE9"/>
    <w:rsid w:val="002E2E9F"/>
    <w:rsid w:val="002E3BF7"/>
    <w:rsid w:val="002E403E"/>
    <w:rsid w:val="002E4C74"/>
    <w:rsid w:val="002E595E"/>
    <w:rsid w:val="002E72AD"/>
    <w:rsid w:val="002E76E0"/>
    <w:rsid w:val="002F03B1"/>
    <w:rsid w:val="002F0E45"/>
    <w:rsid w:val="002F106A"/>
    <w:rsid w:val="002F158C"/>
    <w:rsid w:val="002F2F04"/>
    <w:rsid w:val="002F4093"/>
    <w:rsid w:val="002F4397"/>
    <w:rsid w:val="002F5636"/>
    <w:rsid w:val="003022A5"/>
    <w:rsid w:val="00302C04"/>
    <w:rsid w:val="00304518"/>
    <w:rsid w:val="003057B7"/>
    <w:rsid w:val="003060E3"/>
    <w:rsid w:val="0030734E"/>
    <w:rsid w:val="00307AC7"/>
    <w:rsid w:val="00307E51"/>
    <w:rsid w:val="00311083"/>
    <w:rsid w:val="00311363"/>
    <w:rsid w:val="0031371B"/>
    <w:rsid w:val="00313DF2"/>
    <w:rsid w:val="0031549B"/>
    <w:rsid w:val="00315867"/>
    <w:rsid w:val="00315871"/>
    <w:rsid w:val="003164F7"/>
    <w:rsid w:val="00317470"/>
    <w:rsid w:val="00321150"/>
    <w:rsid w:val="00322CC2"/>
    <w:rsid w:val="003260D7"/>
    <w:rsid w:val="0033114E"/>
    <w:rsid w:val="0033158C"/>
    <w:rsid w:val="0033180A"/>
    <w:rsid w:val="00332273"/>
    <w:rsid w:val="0033309B"/>
    <w:rsid w:val="00336697"/>
    <w:rsid w:val="003414CC"/>
    <w:rsid w:val="003418CB"/>
    <w:rsid w:val="00341D85"/>
    <w:rsid w:val="003443E1"/>
    <w:rsid w:val="0034457A"/>
    <w:rsid w:val="00350BCB"/>
    <w:rsid w:val="0035179A"/>
    <w:rsid w:val="00354545"/>
    <w:rsid w:val="0035564E"/>
    <w:rsid w:val="00355873"/>
    <w:rsid w:val="00355D05"/>
    <w:rsid w:val="0035660F"/>
    <w:rsid w:val="003570AE"/>
    <w:rsid w:val="00357E78"/>
    <w:rsid w:val="003628B9"/>
    <w:rsid w:val="0036291D"/>
    <w:rsid w:val="00362D8F"/>
    <w:rsid w:val="003648DC"/>
    <w:rsid w:val="00367724"/>
    <w:rsid w:val="003710BA"/>
    <w:rsid w:val="00371BFB"/>
    <w:rsid w:val="00372108"/>
    <w:rsid w:val="00372115"/>
    <w:rsid w:val="003739C4"/>
    <w:rsid w:val="00373D6E"/>
    <w:rsid w:val="00374ABF"/>
    <w:rsid w:val="003770F6"/>
    <w:rsid w:val="003833F2"/>
    <w:rsid w:val="00383DD6"/>
    <w:rsid w:val="00383E37"/>
    <w:rsid w:val="00386130"/>
    <w:rsid w:val="0039142B"/>
    <w:rsid w:val="003920E8"/>
    <w:rsid w:val="00393041"/>
    <w:rsid w:val="00393042"/>
    <w:rsid w:val="0039343E"/>
    <w:rsid w:val="0039477C"/>
    <w:rsid w:val="00394AD5"/>
    <w:rsid w:val="0039642D"/>
    <w:rsid w:val="003A082E"/>
    <w:rsid w:val="003A105E"/>
    <w:rsid w:val="003A169E"/>
    <w:rsid w:val="003A2BEE"/>
    <w:rsid w:val="003A2E40"/>
    <w:rsid w:val="003B0158"/>
    <w:rsid w:val="003B15E2"/>
    <w:rsid w:val="003B379A"/>
    <w:rsid w:val="003B40B6"/>
    <w:rsid w:val="003B48F6"/>
    <w:rsid w:val="003B4DF4"/>
    <w:rsid w:val="003B56DB"/>
    <w:rsid w:val="003B5721"/>
    <w:rsid w:val="003B600B"/>
    <w:rsid w:val="003B743E"/>
    <w:rsid w:val="003B755E"/>
    <w:rsid w:val="003C228E"/>
    <w:rsid w:val="003C342B"/>
    <w:rsid w:val="003C46BE"/>
    <w:rsid w:val="003C4A88"/>
    <w:rsid w:val="003C4F73"/>
    <w:rsid w:val="003C51E7"/>
    <w:rsid w:val="003C5897"/>
    <w:rsid w:val="003C6893"/>
    <w:rsid w:val="003C6DE2"/>
    <w:rsid w:val="003D04C5"/>
    <w:rsid w:val="003D1EFD"/>
    <w:rsid w:val="003D25DE"/>
    <w:rsid w:val="003D28BF"/>
    <w:rsid w:val="003D2C03"/>
    <w:rsid w:val="003D4054"/>
    <w:rsid w:val="003D4215"/>
    <w:rsid w:val="003D4C47"/>
    <w:rsid w:val="003D6372"/>
    <w:rsid w:val="003D76D3"/>
    <w:rsid w:val="003D7719"/>
    <w:rsid w:val="003D7A8E"/>
    <w:rsid w:val="003D7B2B"/>
    <w:rsid w:val="003E1196"/>
    <w:rsid w:val="003E33CB"/>
    <w:rsid w:val="003E40EE"/>
    <w:rsid w:val="003E628A"/>
    <w:rsid w:val="003E6B87"/>
    <w:rsid w:val="003F03D3"/>
    <w:rsid w:val="003F0E5B"/>
    <w:rsid w:val="003F1C1B"/>
    <w:rsid w:val="003F3A2F"/>
    <w:rsid w:val="003F5B3C"/>
    <w:rsid w:val="003F6391"/>
    <w:rsid w:val="0040000C"/>
    <w:rsid w:val="00400307"/>
    <w:rsid w:val="00400336"/>
    <w:rsid w:val="00400A2A"/>
    <w:rsid w:val="00401144"/>
    <w:rsid w:val="00403794"/>
    <w:rsid w:val="00404831"/>
    <w:rsid w:val="004053C3"/>
    <w:rsid w:val="00407661"/>
    <w:rsid w:val="00410314"/>
    <w:rsid w:val="00410462"/>
    <w:rsid w:val="0041074A"/>
    <w:rsid w:val="00412063"/>
    <w:rsid w:val="00412EB1"/>
    <w:rsid w:val="00413DDE"/>
    <w:rsid w:val="00414118"/>
    <w:rsid w:val="00416084"/>
    <w:rsid w:val="004162B9"/>
    <w:rsid w:val="00416C90"/>
    <w:rsid w:val="00417C84"/>
    <w:rsid w:val="00422BF3"/>
    <w:rsid w:val="00424F8C"/>
    <w:rsid w:val="00426275"/>
    <w:rsid w:val="004271BA"/>
    <w:rsid w:val="00427D32"/>
    <w:rsid w:val="00427E9E"/>
    <w:rsid w:val="00430497"/>
    <w:rsid w:val="00430EA5"/>
    <w:rsid w:val="004313AD"/>
    <w:rsid w:val="004316A2"/>
    <w:rsid w:val="0043206C"/>
    <w:rsid w:val="00434DC1"/>
    <w:rsid w:val="00434EB3"/>
    <w:rsid w:val="004350F4"/>
    <w:rsid w:val="0043700B"/>
    <w:rsid w:val="00437C03"/>
    <w:rsid w:val="00437C4E"/>
    <w:rsid w:val="004412A0"/>
    <w:rsid w:val="00441A1F"/>
    <w:rsid w:val="00442337"/>
    <w:rsid w:val="00442F0A"/>
    <w:rsid w:val="00444F70"/>
    <w:rsid w:val="004455B0"/>
    <w:rsid w:val="00446408"/>
    <w:rsid w:val="00450501"/>
    <w:rsid w:val="00450F27"/>
    <w:rsid w:val="004510E5"/>
    <w:rsid w:val="004513C8"/>
    <w:rsid w:val="00452110"/>
    <w:rsid w:val="00452F20"/>
    <w:rsid w:val="004538A9"/>
    <w:rsid w:val="00454B57"/>
    <w:rsid w:val="00456A75"/>
    <w:rsid w:val="004575E3"/>
    <w:rsid w:val="00461E39"/>
    <w:rsid w:val="004623B8"/>
    <w:rsid w:val="00462D3A"/>
    <w:rsid w:val="00463521"/>
    <w:rsid w:val="00466E00"/>
    <w:rsid w:val="004676F5"/>
    <w:rsid w:val="00471125"/>
    <w:rsid w:val="00472595"/>
    <w:rsid w:val="0047437A"/>
    <w:rsid w:val="00475759"/>
    <w:rsid w:val="00475CC7"/>
    <w:rsid w:val="00480E42"/>
    <w:rsid w:val="0048228B"/>
    <w:rsid w:val="00483DBD"/>
    <w:rsid w:val="00484C5D"/>
    <w:rsid w:val="004853D3"/>
    <w:rsid w:val="0048543E"/>
    <w:rsid w:val="004868C1"/>
    <w:rsid w:val="0048750F"/>
    <w:rsid w:val="00490FF6"/>
    <w:rsid w:val="00491AF1"/>
    <w:rsid w:val="004947B6"/>
    <w:rsid w:val="004953B8"/>
    <w:rsid w:val="00495616"/>
    <w:rsid w:val="004958C1"/>
    <w:rsid w:val="004977F8"/>
    <w:rsid w:val="004A17E9"/>
    <w:rsid w:val="004A495F"/>
    <w:rsid w:val="004A7544"/>
    <w:rsid w:val="004B1645"/>
    <w:rsid w:val="004B305A"/>
    <w:rsid w:val="004B31D6"/>
    <w:rsid w:val="004B43E4"/>
    <w:rsid w:val="004B6255"/>
    <w:rsid w:val="004B6533"/>
    <w:rsid w:val="004B67D6"/>
    <w:rsid w:val="004B6B0F"/>
    <w:rsid w:val="004B6D35"/>
    <w:rsid w:val="004B7BDF"/>
    <w:rsid w:val="004C0DDD"/>
    <w:rsid w:val="004C15D5"/>
    <w:rsid w:val="004C3EA8"/>
    <w:rsid w:val="004C52AB"/>
    <w:rsid w:val="004C54E5"/>
    <w:rsid w:val="004C7DC8"/>
    <w:rsid w:val="004D004F"/>
    <w:rsid w:val="004D085B"/>
    <w:rsid w:val="004D1241"/>
    <w:rsid w:val="004D21B0"/>
    <w:rsid w:val="004D39E2"/>
    <w:rsid w:val="004D43FD"/>
    <w:rsid w:val="004D737D"/>
    <w:rsid w:val="004E00EB"/>
    <w:rsid w:val="004E18FE"/>
    <w:rsid w:val="004E2659"/>
    <w:rsid w:val="004E3328"/>
    <w:rsid w:val="004E37CC"/>
    <w:rsid w:val="004E39EE"/>
    <w:rsid w:val="004E475C"/>
    <w:rsid w:val="004E56E0"/>
    <w:rsid w:val="004E5809"/>
    <w:rsid w:val="004E69C2"/>
    <w:rsid w:val="004E6FA3"/>
    <w:rsid w:val="004E7329"/>
    <w:rsid w:val="004E7560"/>
    <w:rsid w:val="004F004A"/>
    <w:rsid w:val="004F2CB0"/>
    <w:rsid w:val="004F2D90"/>
    <w:rsid w:val="004F56BC"/>
    <w:rsid w:val="005017F7"/>
    <w:rsid w:val="00501FA7"/>
    <w:rsid w:val="0050295B"/>
    <w:rsid w:val="00502DD6"/>
    <w:rsid w:val="005034DC"/>
    <w:rsid w:val="00505BFA"/>
    <w:rsid w:val="005071B4"/>
    <w:rsid w:val="00507687"/>
    <w:rsid w:val="00511364"/>
    <w:rsid w:val="005117A9"/>
    <w:rsid w:val="00511F57"/>
    <w:rsid w:val="00511FDC"/>
    <w:rsid w:val="0051436A"/>
    <w:rsid w:val="005144DE"/>
    <w:rsid w:val="00514E87"/>
    <w:rsid w:val="0051577E"/>
    <w:rsid w:val="00515CBE"/>
    <w:rsid w:val="00515E2B"/>
    <w:rsid w:val="0051719F"/>
    <w:rsid w:val="00521337"/>
    <w:rsid w:val="00522A7E"/>
    <w:rsid w:val="00522F20"/>
    <w:rsid w:val="00525A38"/>
    <w:rsid w:val="00525A58"/>
    <w:rsid w:val="0052640B"/>
    <w:rsid w:val="005268EE"/>
    <w:rsid w:val="00526C08"/>
    <w:rsid w:val="00526D5C"/>
    <w:rsid w:val="00530023"/>
    <w:rsid w:val="005301B3"/>
    <w:rsid w:val="005308DB"/>
    <w:rsid w:val="00530A2E"/>
    <w:rsid w:val="00530FBE"/>
    <w:rsid w:val="00532FDA"/>
    <w:rsid w:val="00533159"/>
    <w:rsid w:val="005339DB"/>
    <w:rsid w:val="00534C89"/>
    <w:rsid w:val="00535754"/>
    <w:rsid w:val="00535BB4"/>
    <w:rsid w:val="005361A0"/>
    <w:rsid w:val="00536DAE"/>
    <w:rsid w:val="00537B9F"/>
    <w:rsid w:val="00540C45"/>
    <w:rsid w:val="00541559"/>
    <w:rsid w:val="00541573"/>
    <w:rsid w:val="0054348A"/>
    <w:rsid w:val="00543BF1"/>
    <w:rsid w:val="0054414B"/>
    <w:rsid w:val="005468AF"/>
    <w:rsid w:val="00546B4A"/>
    <w:rsid w:val="00551B71"/>
    <w:rsid w:val="0055334A"/>
    <w:rsid w:val="00554B1F"/>
    <w:rsid w:val="00556651"/>
    <w:rsid w:val="00556B5B"/>
    <w:rsid w:val="00556E71"/>
    <w:rsid w:val="00557D7A"/>
    <w:rsid w:val="00562A6B"/>
    <w:rsid w:val="00562D16"/>
    <w:rsid w:val="00562E31"/>
    <w:rsid w:val="005631BA"/>
    <w:rsid w:val="00564A3C"/>
    <w:rsid w:val="00565178"/>
    <w:rsid w:val="005667BD"/>
    <w:rsid w:val="00571777"/>
    <w:rsid w:val="00575CD7"/>
    <w:rsid w:val="00575F92"/>
    <w:rsid w:val="00580F8C"/>
    <w:rsid w:val="00580FF5"/>
    <w:rsid w:val="0058205A"/>
    <w:rsid w:val="005829AC"/>
    <w:rsid w:val="00582CBA"/>
    <w:rsid w:val="0058380B"/>
    <w:rsid w:val="0058519C"/>
    <w:rsid w:val="00585ECC"/>
    <w:rsid w:val="00587A6E"/>
    <w:rsid w:val="00591051"/>
    <w:rsid w:val="0059149A"/>
    <w:rsid w:val="005918D0"/>
    <w:rsid w:val="005936E3"/>
    <w:rsid w:val="005956EE"/>
    <w:rsid w:val="005957EC"/>
    <w:rsid w:val="005A083E"/>
    <w:rsid w:val="005A3EEE"/>
    <w:rsid w:val="005A3FBB"/>
    <w:rsid w:val="005A4EA3"/>
    <w:rsid w:val="005A6483"/>
    <w:rsid w:val="005A7709"/>
    <w:rsid w:val="005B37DD"/>
    <w:rsid w:val="005B4802"/>
    <w:rsid w:val="005B4F66"/>
    <w:rsid w:val="005B6BDB"/>
    <w:rsid w:val="005B7818"/>
    <w:rsid w:val="005C1EA6"/>
    <w:rsid w:val="005C25EF"/>
    <w:rsid w:val="005C3152"/>
    <w:rsid w:val="005C3F1A"/>
    <w:rsid w:val="005C4114"/>
    <w:rsid w:val="005C5457"/>
    <w:rsid w:val="005C5C4F"/>
    <w:rsid w:val="005C796D"/>
    <w:rsid w:val="005D0390"/>
    <w:rsid w:val="005D0B99"/>
    <w:rsid w:val="005D308E"/>
    <w:rsid w:val="005D3A48"/>
    <w:rsid w:val="005D3BB7"/>
    <w:rsid w:val="005D4F7B"/>
    <w:rsid w:val="005D534E"/>
    <w:rsid w:val="005D5B20"/>
    <w:rsid w:val="005D62B1"/>
    <w:rsid w:val="005D7AF8"/>
    <w:rsid w:val="005E07C2"/>
    <w:rsid w:val="005E14A5"/>
    <w:rsid w:val="005E17BF"/>
    <w:rsid w:val="005E1836"/>
    <w:rsid w:val="005E2965"/>
    <w:rsid w:val="005E2BB9"/>
    <w:rsid w:val="005E2DB6"/>
    <w:rsid w:val="005E2EB3"/>
    <w:rsid w:val="005E2FFC"/>
    <w:rsid w:val="005E366A"/>
    <w:rsid w:val="005E6565"/>
    <w:rsid w:val="005E7381"/>
    <w:rsid w:val="005E771A"/>
    <w:rsid w:val="005F2145"/>
    <w:rsid w:val="005F3DEA"/>
    <w:rsid w:val="005F55B2"/>
    <w:rsid w:val="00600295"/>
    <w:rsid w:val="006012CB"/>
    <w:rsid w:val="006016E1"/>
    <w:rsid w:val="006018BD"/>
    <w:rsid w:val="006018F1"/>
    <w:rsid w:val="006019F7"/>
    <w:rsid w:val="00602D27"/>
    <w:rsid w:val="006030FD"/>
    <w:rsid w:val="00603202"/>
    <w:rsid w:val="0060322E"/>
    <w:rsid w:val="00606903"/>
    <w:rsid w:val="0061150E"/>
    <w:rsid w:val="00611FC0"/>
    <w:rsid w:val="006144A1"/>
    <w:rsid w:val="006152FA"/>
    <w:rsid w:val="00615EBB"/>
    <w:rsid w:val="00616096"/>
    <w:rsid w:val="006160A2"/>
    <w:rsid w:val="006218D6"/>
    <w:rsid w:val="00622584"/>
    <w:rsid w:val="00623E4B"/>
    <w:rsid w:val="006260DE"/>
    <w:rsid w:val="006272EF"/>
    <w:rsid w:val="006302AA"/>
    <w:rsid w:val="006316B1"/>
    <w:rsid w:val="00631B61"/>
    <w:rsid w:val="006329D5"/>
    <w:rsid w:val="0063583E"/>
    <w:rsid w:val="0063584F"/>
    <w:rsid w:val="006363BD"/>
    <w:rsid w:val="00636763"/>
    <w:rsid w:val="006373D5"/>
    <w:rsid w:val="006412DC"/>
    <w:rsid w:val="006418C7"/>
    <w:rsid w:val="00642BC6"/>
    <w:rsid w:val="00644790"/>
    <w:rsid w:val="00644D81"/>
    <w:rsid w:val="0064539C"/>
    <w:rsid w:val="006462F0"/>
    <w:rsid w:val="006473B0"/>
    <w:rsid w:val="006478A5"/>
    <w:rsid w:val="006501AF"/>
    <w:rsid w:val="00650DDE"/>
    <w:rsid w:val="00653BCF"/>
    <w:rsid w:val="0065505B"/>
    <w:rsid w:val="00655AFE"/>
    <w:rsid w:val="00655F5F"/>
    <w:rsid w:val="006570CF"/>
    <w:rsid w:val="006652E6"/>
    <w:rsid w:val="006670AC"/>
    <w:rsid w:val="00670317"/>
    <w:rsid w:val="00670370"/>
    <w:rsid w:val="0067101B"/>
    <w:rsid w:val="006710EA"/>
    <w:rsid w:val="00671F3B"/>
    <w:rsid w:val="00672307"/>
    <w:rsid w:val="0067313E"/>
    <w:rsid w:val="00677155"/>
    <w:rsid w:val="006779BE"/>
    <w:rsid w:val="006808C6"/>
    <w:rsid w:val="00680932"/>
    <w:rsid w:val="00680EA7"/>
    <w:rsid w:val="00681CCA"/>
    <w:rsid w:val="00682668"/>
    <w:rsid w:val="006829A9"/>
    <w:rsid w:val="0068303E"/>
    <w:rsid w:val="00684D55"/>
    <w:rsid w:val="00685C2F"/>
    <w:rsid w:val="00685C3B"/>
    <w:rsid w:val="00685CE8"/>
    <w:rsid w:val="00692A68"/>
    <w:rsid w:val="00693BE3"/>
    <w:rsid w:val="0069403C"/>
    <w:rsid w:val="00695889"/>
    <w:rsid w:val="00695D85"/>
    <w:rsid w:val="006974F6"/>
    <w:rsid w:val="006A192A"/>
    <w:rsid w:val="006A30A2"/>
    <w:rsid w:val="006A66AD"/>
    <w:rsid w:val="006A6D23"/>
    <w:rsid w:val="006A740B"/>
    <w:rsid w:val="006A760C"/>
    <w:rsid w:val="006B21B9"/>
    <w:rsid w:val="006B25DE"/>
    <w:rsid w:val="006B342E"/>
    <w:rsid w:val="006B3BC4"/>
    <w:rsid w:val="006B6B90"/>
    <w:rsid w:val="006C06A0"/>
    <w:rsid w:val="006C1C3B"/>
    <w:rsid w:val="006C253F"/>
    <w:rsid w:val="006C382D"/>
    <w:rsid w:val="006C4A1C"/>
    <w:rsid w:val="006C4E43"/>
    <w:rsid w:val="006C643E"/>
    <w:rsid w:val="006D13A8"/>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61E9"/>
    <w:rsid w:val="006E6C11"/>
    <w:rsid w:val="006E6CBF"/>
    <w:rsid w:val="006F3B29"/>
    <w:rsid w:val="006F3E31"/>
    <w:rsid w:val="006F4315"/>
    <w:rsid w:val="006F468B"/>
    <w:rsid w:val="006F518B"/>
    <w:rsid w:val="006F60DF"/>
    <w:rsid w:val="006F63F6"/>
    <w:rsid w:val="006F7490"/>
    <w:rsid w:val="006F7A1E"/>
    <w:rsid w:val="006F7C0C"/>
    <w:rsid w:val="00700755"/>
    <w:rsid w:val="007012FA"/>
    <w:rsid w:val="00702569"/>
    <w:rsid w:val="007028A7"/>
    <w:rsid w:val="007028F6"/>
    <w:rsid w:val="00702B4F"/>
    <w:rsid w:val="00703D56"/>
    <w:rsid w:val="007046C2"/>
    <w:rsid w:val="00704B4B"/>
    <w:rsid w:val="0070646B"/>
    <w:rsid w:val="00707A6E"/>
    <w:rsid w:val="00710480"/>
    <w:rsid w:val="007116EB"/>
    <w:rsid w:val="007130A2"/>
    <w:rsid w:val="007132EA"/>
    <w:rsid w:val="0071335C"/>
    <w:rsid w:val="00713AE1"/>
    <w:rsid w:val="00715463"/>
    <w:rsid w:val="0071766D"/>
    <w:rsid w:val="0072145C"/>
    <w:rsid w:val="0072212C"/>
    <w:rsid w:val="0072409D"/>
    <w:rsid w:val="007242C1"/>
    <w:rsid w:val="00725917"/>
    <w:rsid w:val="00726613"/>
    <w:rsid w:val="00727DBC"/>
    <w:rsid w:val="00730655"/>
    <w:rsid w:val="0073152E"/>
    <w:rsid w:val="00731C7E"/>
    <w:rsid w:val="00731D77"/>
    <w:rsid w:val="00732360"/>
    <w:rsid w:val="00732870"/>
    <w:rsid w:val="0073390A"/>
    <w:rsid w:val="007342CB"/>
    <w:rsid w:val="00734E64"/>
    <w:rsid w:val="00736433"/>
    <w:rsid w:val="00736B37"/>
    <w:rsid w:val="00740A35"/>
    <w:rsid w:val="00742EFE"/>
    <w:rsid w:val="007458B3"/>
    <w:rsid w:val="007470FB"/>
    <w:rsid w:val="007515E8"/>
    <w:rsid w:val="007516E8"/>
    <w:rsid w:val="00752033"/>
    <w:rsid w:val="007520B4"/>
    <w:rsid w:val="007541A0"/>
    <w:rsid w:val="00755BAA"/>
    <w:rsid w:val="00757B3B"/>
    <w:rsid w:val="00762EB2"/>
    <w:rsid w:val="007655D5"/>
    <w:rsid w:val="00765928"/>
    <w:rsid w:val="00773B8E"/>
    <w:rsid w:val="007763C1"/>
    <w:rsid w:val="007765F9"/>
    <w:rsid w:val="00776760"/>
    <w:rsid w:val="00777E30"/>
    <w:rsid w:val="00777E82"/>
    <w:rsid w:val="0078046C"/>
    <w:rsid w:val="00781359"/>
    <w:rsid w:val="007816A6"/>
    <w:rsid w:val="007824CB"/>
    <w:rsid w:val="00782B47"/>
    <w:rsid w:val="007836B1"/>
    <w:rsid w:val="00783DCB"/>
    <w:rsid w:val="00786921"/>
    <w:rsid w:val="00786BAA"/>
    <w:rsid w:val="00791A11"/>
    <w:rsid w:val="00793ECB"/>
    <w:rsid w:val="00794FA8"/>
    <w:rsid w:val="00796572"/>
    <w:rsid w:val="0079737F"/>
    <w:rsid w:val="007A0A08"/>
    <w:rsid w:val="007A1EAA"/>
    <w:rsid w:val="007A45E4"/>
    <w:rsid w:val="007A4778"/>
    <w:rsid w:val="007A79FD"/>
    <w:rsid w:val="007A7C06"/>
    <w:rsid w:val="007B0B9D"/>
    <w:rsid w:val="007B0C86"/>
    <w:rsid w:val="007B26E3"/>
    <w:rsid w:val="007B49A6"/>
    <w:rsid w:val="007B5A43"/>
    <w:rsid w:val="007B5B11"/>
    <w:rsid w:val="007B709B"/>
    <w:rsid w:val="007B7150"/>
    <w:rsid w:val="007B7656"/>
    <w:rsid w:val="007C1343"/>
    <w:rsid w:val="007C16B8"/>
    <w:rsid w:val="007C16E7"/>
    <w:rsid w:val="007C1F14"/>
    <w:rsid w:val="007C3943"/>
    <w:rsid w:val="007C4A89"/>
    <w:rsid w:val="007C52E7"/>
    <w:rsid w:val="007C5EF1"/>
    <w:rsid w:val="007C7BF5"/>
    <w:rsid w:val="007D17B7"/>
    <w:rsid w:val="007D19B7"/>
    <w:rsid w:val="007D40A6"/>
    <w:rsid w:val="007D75E5"/>
    <w:rsid w:val="007D773E"/>
    <w:rsid w:val="007E066E"/>
    <w:rsid w:val="007E08C2"/>
    <w:rsid w:val="007E1356"/>
    <w:rsid w:val="007E20FC"/>
    <w:rsid w:val="007E218A"/>
    <w:rsid w:val="007E311D"/>
    <w:rsid w:val="007E36D9"/>
    <w:rsid w:val="007E3781"/>
    <w:rsid w:val="007E4053"/>
    <w:rsid w:val="007E6F1B"/>
    <w:rsid w:val="007E7062"/>
    <w:rsid w:val="007F06C3"/>
    <w:rsid w:val="007F09EA"/>
    <w:rsid w:val="007F0E1E"/>
    <w:rsid w:val="007F29A7"/>
    <w:rsid w:val="007F2F2D"/>
    <w:rsid w:val="007F6D3A"/>
    <w:rsid w:val="008004B4"/>
    <w:rsid w:val="00803193"/>
    <w:rsid w:val="00804290"/>
    <w:rsid w:val="00804BA6"/>
    <w:rsid w:val="00805BE8"/>
    <w:rsid w:val="00807DA7"/>
    <w:rsid w:val="0081143B"/>
    <w:rsid w:val="008124A6"/>
    <w:rsid w:val="00812DBB"/>
    <w:rsid w:val="008138A3"/>
    <w:rsid w:val="00816078"/>
    <w:rsid w:val="00816934"/>
    <w:rsid w:val="008177E3"/>
    <w:rsid w:val="00822B0A"/>
    <w:rsid w:val="0082366B"/>
    <w:rsid w:val="00823AA9"/>
    <w:rsid w:val="008249CA"/>
    <w:rsid w:val="008255B9"/>
    <w:rsid w:val="00825CD8"/>
    <w:rsid w:val="00827324"/>
    <w:rsid w:val="00830F0F"/>
    <w:rsid w:val="00831E02"/>
    <w:rsid w:val="008355EA"/>
    <w:rsid w:val="00837458"/>
    <w:rsid w:val="00837AAE"/>
    <w:rsid w:val="008402B6"/>
    <w:rsid w:val="008429AD"/>
    <w:rsid w:val="008429DB"/>
    <w:rsid w:val="00846020"/>
    <w:rsid w:val="00850C75"/>
    <w:rsid w:val="00850E39"/>
    <w:rsid w:val="00852585"/>
    <w:rsid w:val="00852AB2"/>
    <w:rsid w:val="00852CD6"/>
    <w:rsid w:val="00852E8F"/>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B57"/>
    <w:rsid w:val="00864EEB"/>
    <w:rsid w:val="0086599E"/>
    <w:rsid w:val="00865D95"/>
    <w:rsid w:val="008660C5"/>
    <w:rsid w:val="00866D5B"/>
    <w:rsid w:val="00866FF5"/>
    <w:rsid w:val="00867751"/>
    <w:rsid w:val="0087332D"/>
    <w:rsid w:val="00873E1F"/>
    <w:rsid w:val="00874C16"/>
    <w:rsid w:val="00876459"/>
    <w:rsid w:val="00876500"/>
    <w:rsid w:val="00880629"/>
    <w:rsid w:val="00880CF0"/>
    <w:rsid w:val="008825BE"/>
    <w:rsid w:val="008857A5"/>
    <w:rsid w:val="00885A21"/>
    <w:rsid w:val="00885FE1"/>
    <w:rsid w:val="0088698E"/>
    <w:rsid w:val="00886D1F"/>
    <w:rsid w:val="0088734A"/>
    <w:rsid w:val="008873E8"/>
    <w:rsid w:val="00891EE1"/>
    <w:rsid w:val="00892B40"/>
    <w:rsid w:val="00893987"/>
    <w:rsid w:val="008963EF"/>
    <w:rsid w:val="0089688E"/>
    <w:rsid w:val="0089786C"/>
    <w:rsid w:val="008A0042"/>
    <w:rsid w:val="008A0D9A"/>
    <w:rsid w:val="008A11A7"/>
    <w:rsid w:val="008A1C8A"/>
    <w:rsid w:val="008A1FBE"/>
    <w:rsid w:val="008A23E5"/>
    <w:rsid w:val="008A30B8"/>
    <w:rsid w:val="008A38D0"/>
    <w:rsid w:val="008A4D3B"/>
    <w:rsid w:val="008A538F"/>
    <w:rsid w:val="008A614F"/>
    <w:rsid w:val="008A6360"/>
    <w:rsid w:val="008A6CD4"/>
    <w:rsid w:val="008A6D4F"/>
    <w:rsid w:val="008B1A1A"/>
    <w:rsid w:val="008B3194"/>
    <w:rsid w:val="008B553F"/>
    <w:rsid w:val="008B5AE7"/>
    <w:rsid w:val="008C09D7"/>
    <w:rsid w:val="008C1216"/>
    <w:rsid w:val="008C2DB6"/>
    <w:rsid w:val="008C3760"/>
    <w:rsid w:val="008C4245"/>
    <w:rsid w:val="008C60E9"/>
    <w:rsid w:val="008C73C1"/>
    <w:rsid w:val="008D031D"/>
    <w:rsid w:val="008D1B7C"/>
    <w:rsid w:val="008D2A4F"/>
    <w:rsid w:val="008D3E2B"/>
    <w:rsid w:val="008D4DD8"/>
    <w:rsid w:val="008D5A03"/>
    <w:rsid w:val="008D6657"/>
    <w:rsid w:val="008D6BA0"/>
    <w:rsid w:val="008E06E0"/>
    <w:rsid w:val="008E1097"/>
    <w:rsid w:val="008E1F60"/>
    <w:rsid w:val="008E307E"/>
    <w:rsid w:val="008E401F"/>
    <w:rsid w:val="008E422C"/>
    <w:rsid w:val="008E4811"/>
    <w:rsid w:val="008E62F9"/>
    <w:rsid w:val="008E6A16"/>
    <w:rsid w:val="008F2412"/>
    <w:rsid w:val="008F2D1A"/>
    <w:rsid w:val="008F3CD7"/>
    <w:rsid w:val="008F418C"/>
    <w:rsid w:val="008F4DD1"/>
    <w:rsid w:val="008F6056"/>
    <w:rsid w:val="008F6604"/>
    <w:rsid w:val="0090016F"/>
    <w:rsid w:val="009001C2"/>
    <w:rsid w:val="00902358"/>
    <w:rsid w:val="00902C07"/>
    <w:rsid w:val="00905804"/>
    <w:rsid w:val="009100DE"/>
    <w:rsid w:val="009101E2"/>
    <w:rsid w:val="009109F3"/>
    <w:rsid w:val="00912234"/>
    <w:rsid w:val="00912D8A"/>
    <w:rsid w:val="00912F16"/>
    <w:rsid w:val="00913383"/>
    <w:rsid w:val="00914386"/>
    <w:rsid w:val="00915D73"/>
    <w:rsid w:val="00916077"/>
    <w:rsid w:val="009160EA"/>
    <w:rsid w:val="00916489"/>
    <w:rsid w:val="00916D3A"/>
    <w:rsid w:val="009170A2"/>
    <w:rsid w:val="009208A6"/>
    <w:rsid w:val="00921AE3"/>
    <w:rsid w:val="00921D19"/>
    <w:rsid w:val="009224D9"/>
    <w:rsid w:val="00923AC9"/>
    <w:rsid w:val="00924514"/>
    <w:rsid w:val="00924DE8"/>
    <w:rsid w:val="0092534C"/>
    <w:rsid w:val="009264BC"/>
    <w:rsid w:val="00927316"/>
    <w:rsid w:val="0093133D"/>
    <w:rsid w:val="00931496"/>
    <w:rsid w:val="0093153A"/>
    <w:rsid w:val="009315FF"/>
    <w:rsid w:val="0093276D"/>
    <w:rsid w:val="00933D12"/>
    <w:rsid w:val="00936C3B"/>
    <w:rsid w:val="00937065"/>
    <w:rsid w:val="009371A3"/>
    <w:rsid w:val="00940285"/>
    <w:rsid w:val="009415B0"/>
    <w:rsid w:val="0094497C"/>
    <w:rsid w:val="00946A8F"/>
    <w:rsid w:val="00947E7E"/>
    <w:rsid w:val="00951058"/>
    <w:rsid w:val="0095139A"/>
    <w:rsid w:val="00953E16"/>
    <w:rsid w:val="009542AC"/>
    <w:rsid w:val="009545DB"/>
    <w:rsid w:val="00957298"/>
    <w:rsid w:val="00961BB2"/>
    <w:rsid w:val="00961C03"/>
    <w:rsid w:val="00962108"/>
    <w:rsid w:val="00962883"/>
    <w:rsid w:val="009638D6"/>
    <w:rsid w:val="009640F0"/>
    <w:rsid w:val="009653C1"/>
    <w:rsid w:val="00966243"/>
    <w:rsid w:val="00971E17"/>
    <w:rsid w:val="00971EE9"/>
    <w:rsid w:val="0097408E"/>
    <w:rsid w:val="009740B9"/>
    <w:rsid w:val="00974AC3"/>
    <w:rsid w:val="00974BB2"/>
    <w:rsid w:val="00974FA7"/>
    <w:rsid w:val="009756E5"/>
    <w:rsid w:val="009767FE"/>
    <w:rsid w:val="00977A8C"/>
    <w:rsid w:val="00980281"/>
    <w:rsid w:val="0098072A"/>
    <w:rsid w:val="00980BE8"/>
    <w:rsid w:val="00982C6F"/>
    <w:rsid w:val="00983356"/>
    <w:rsid w:val="00983445"/>
    <w:rsid w:val="00983473"/>
    <w:rsid w:val="00983910"/>
    <w:rsid w:val="00991071"/>
    <w:rsid w:val="00991C51"/>
    <w:rsid w:val="009932AC"/>
    <w:rsid w:val="0099403C"/>
    <w:rsid w:val="00994351"/>
    <w:rsid w:val="00996A8F"/>
    <w:rsid w:val="009A1255"/>
    <w:rsid w:val="009A1256"/>
    <w:rsid w:val="009A1DBF"/>
    <w:rsid w:val="009A3D07"/>
    <w:rsid w:val="009A626B"/>
    <w:rsid w:val="009A6308"/>
    <w:rsid w:val="009A68E6"/>
    <w:rsid w:val="009A6E4B"/>
    <w:rsid w:val="009A7598"/>
    <w:rsid w:val="009B1DF8"/>
    <w:rsid w:val="009B3699"/>
    <w:rsid w:val="009B3D20"/>
    <w:rsid w:val="009B45C8"/>
    <w:rsid w:val="009B5418"/>
    <w:rsid w:val="009B5CF8"/>
    <w:rsid w:val="009B5E04"/>
    <w:rsid w:val="009B6122"/>
    <w:rsid w:val="009B65D3"/>
    <w:rsid w:val="009B6926"/>
    <w:rsid w:val="009B6B29"/>
    <w:rsid w:val="009B7102"/>
    <w:rsid w:val="009C0727"/>
    <w:rsid w:val="009C2D60"/>
    <w:rsid w:val="009C32A6"/>
    <w:rsid w:val="009C3C80"/>
    <w:rsid w:val="009C492F"/>
    <w:rsid w:val="009C6069"/>
    <w:rsid w:val="009C7AB8"/>
    <w:rsid w:val="009D0F43"/>
    <w:rsid w:val="009D2FF2"/>
    <w:rsid w:val="009D3226"/>
    <w:rsid w:val="009D3385"/>
    <w:rsid w:val="009D4A4E"/>
    <w:rsid w:val="009D6005"/>
    <w:rsid w:val="009D6CA2"/>
    <w:rsid w:val="009D793C"/>
    <w:rsid w:val="009E16A9"/>
    <w:rsid w:val="009E2E9B"/>
    <w:rsid w:val="009E375F"/>
    <w:rsid w:val="009E38EC"/>
    <w:rsid w:val="009E39D4"/>
    <w:rsid w:val="009E433B"/>
    <w:rsid w:val="009E44BE"/>
    <w:rsid w:val="009E5401"/>
    <w:rsid w:val="009E5A40"/>
    <w:rsid w:val="009E6D85"/>
    <w:rsid w:val="009F04CC"/>
    <w:rsid w:val="00A0230D"/>
    <w:rsid w:val="00A03062"/>
    <w:rsid w:val="00A04229"/>
    <w:rsid w:val="00A04AAD"/>
    <w:rsid w:val="00A05324"/>
    <w:rsid w:val="00A06154"/>
    <w:rsid w:val="00A0758F"/>
    <w:rsid w:val="00A10035"/>
    <w:rsid w:val="00A113FB"/>
    <w:rsid w:val="00A14679"/>
    <w:rsid w:val="00A14C33"/>
    <w:rsid w:val="00A1570A"/>
    <w:rsid w:val="00A17866"/>
    <w:rsid w:val="00A17DA3"/>
    <w:rsid w:val="00A209A2"/>
    <w:rsid w:val="00A211B4"/>
    <w:rsid w:val="00A223CF"/>
    <w:rsid w:val="00A22825"/>
    <w:rsid w:val="00A262DA"/>
    <w:rsid w:val="00A3335D"/>
    <w:rsid w:val="00A335D8"/>
    <w:rsid w:val="00A3394D"/>
    <w:rsid w:val="00A33DDF"/>
    <w:rsid w:val="00A34547"/>
    <w:rsid w:val="00A34888"/>
    <w:rsid w:val="00A354A1"/>
    <w:rsid w:val="00A3599D"/>
    <w:rsid w:val="00A36699"/>
    <w:rsid w:val="00A376B7"/>
    <w:rsid w:val="00A40B45"/>
    <w:rsid w:val="00A41BF5"/>
    <w:rsid w:val="00A43818"/>
    <w:rsid w:val="00A43E2E"/>
    <w:rsid w:val="00A44778"/>
    <w:rsid w:val="00A452DC"/>
    <w:rsid w:val="00A46253"/>
    <w:rsid w:val="00A4692C"/>
    <w:rsid w:val="00A469E7"/>
    <w:rsid w:val="00A46D3F"/>
    <w:rsid w:val="00A475FA"/>
    <w:rsid w:val="00A5018D"/>
    <w:rsid w:val="00A54312"/>
    <w:rsid w:val="00A55286"/>
    <w:rsid w:val="00A556AB"/>
    <w:rsid w:val="00A56A3A"/>
    <w:rsid w:val="00A56E3A"/>
    <w:rsid w:val="00A5729D"/>
    <w:rsid w:val="00A574CA"/>
    <w:rsid w:val="00A57973"/>
    <w:rsid w:val="00A604A4"/>
    <w:rsid w:val="00A61B7D"/>
    <w:rsid w:val="00A62004"/>
    <w:rsid w:val="00A62333"/>
    <w:rsid w:val="00A62393"/>
    <w:rsid w:val="00A6276A"/>
    <w:rsid w:val="00A62D29"/>
    <w:rsid w:val="00A64989"/>
    <w:rsid w:val="00A6605B"/>
    <w:rsid w:val="00A66ADC"/>
    <w:rsid w:val="00A704E2"/>
    <w:rsid w:val="00A7147D"/>
    <w:rsid w:val="00A73A3F"/>
    <w:rsid w:val="00A7682A"/>
    <w:rsid w:val="00A773B3"/>
    <w:rsid w:val="00A81810"/>
    <w:rsid w:val="00A81B15"/>
    <w:rsid w:val="00A8204C"/>
    <w:rsid w:val="00A837FF"/>
    <w:rsid w:val="00A84052"/>
    <w:rsid w:val="00A84A4D"/>
    <w:rsid w:val="00A84DC8"/>
    <w:rsid w:val="00A85DBC"/>
    <w:rsid w:val="00A87FEB"/>
    <w:rsid w:val="00A91B5C"/>
    <w:rsid w:val="00A9253A"/>
    <w:rsid w:val="00A93154"/>
    <w:rsid w:val="00A93276"/>
    <w:rsid w:val="00A93F9F"/>
    <w:rsid w:val="00A9420E"/>
    <w:rsid w:val="00A94458"/>
    <w:rsid w:val="00A948B3"/>
    <w:rsid w:val="00A97648"/>
    <w:rsid w:val="00AA0964"/>
    <w:rsid w:val="00AA1688"/>
    <w:rsid w:val="00AA1CFD"/>
    <w:rsid w:val="00AA202A"/>
    <w:rsid w:val="00AA2239"/>
    <w:rsid w:val="00AA33D2"/>
    <w:rsid w:val="00AA6F2A"/>
    <w:rsid w:val="00AB0C57"/>
    <w:rsid w:val="00AB1195"/>
    <w:rsid w:val="00AB2577"/>
    <w:rsid w:val="00AB4182"/>
    <w:rsid w:val="00AB4611"/>
    <w:rsid w:val="00AB4A49"/>
    <w:rsid w:val="00AB66FE"/>
    <w:rsid w:val="00AB671A"/>
    <w:rsid w:val="00AB6ABA"/>
    <w:rsid w:val="00AB7643"/>
    <w:rsid w:val="00AB7A68"/>
    <w:rsid w:val="00AC2185"/>
    <w:rsid w:val="00AC27DB"/>
    <w:rsid w:val="00AC333C"/>
    <w:rsid w:val="00AC5E73"/>
    <w:rsid w:val="00AC63CA"/>
    <w:rsid w:val="00AC6D6B"/>
    <w:rsid w:val="00AC79FA"/>
    <w:rsid w:val="00AD03FD"/>
    <w:rsid w:val="00AD6C3B"/>
    <w:rsid w:val="00AD7736"/>
    <w:rsid w:val="00AD77A1"/>
    <w:rsid w:val="00AE09F9"/>
    <w:rsid w:val="00AE10CE"/>
    <w:rsid w:val="00AE1D39"/>
    <w:rsid w:val="00AE23C5"/>
    <w:rsid w:val="00AE4422"/>
    <w:rsid w:val="00AE70D4"/>
    <w:rsid w:val="00AE7868"/>
    <w:rsid w:val="00AF0407"/>
    <w:rsid w:val="00AF0412"/>
    <w:rsid w:val="00AF049B"/>
    <w:rsid w:val="00AF0AB2"/>
    <w:rsid w:val="00AF1397"/>
    <w:rsid w:val="00AF2D01"/>
    <w:rsid w:val="00AF4706"/>
    <w:rsid w:val="00AF4A6A"/>
    <w:rsid w:val="00AF4D8B"/>
    <w:rsid w:val="00B0232B"/>
    <w:rsid w:val="00B02CEE"/>
    <w:rsid w:val="00B049D3"/>
    <w:rsid w:val="00B05C31"/>
    <w:rsid w:val="00B0620C"/>
    <w:rsid w:val="00B067CA"/>
    <w:rsid w:val="00B12B26"/>
    <w:rsid w:val="00B13EB9"/>
    <w:rsid w:val="00B163F8"/>
    <w:rsid w:val="00B169E3"/>
    <w:rsid w:val="00B1728B"/>
    <w:rsid w:val="00B2332A"/>
    <w:rsid w:val="00B234F1"/>
    <w:rsid w:val="00B2472D"/>
    <w:rsid w:val="00B24CA0"/>
    <w:rsid w:val="00B2549F"/>
    <w:rsid w:val="00B25984"/>
    <w:rsid w:val="00B26014"/>
    <w:rsid w:val="00B2641D"/>
    <w:rsid w:val="00B271DB"/>
    <w:rsid w:val="00B3098F"/>
    <w:rsid w:val="00B34011"/>
    <w:rsid w:val="00B365F3"/>
    <w:rsid w:val="00B37569"/>
    <w:rsid w:val="00B37847"/>
    <w:rsid w:val="00B4108D"/>
    <w:rsid w:val="00B42886"/>
    <w:rsid w:val="00B42C8C"/>
    <w:rsid w:val="00B433F9"/>
    <w:rsid w:val="00B51904"/>
    <w:rsid w:val="00B5320A"/>
    <w:rsid w:val="00B53687"/>
    <w:rsid w:val="00B550A7"/>
    <w:rsid w:val="00B553F8"/>
    <w:rsid w:val="00B5651A"/>
    <w:rsid w:val="00B56DB4"/>
    <w:rsid w:val="00B57265"/>
    <w:rsid w:val="00B57CEE"/>
    <w:rsid w:val="00B60823"/>
    <w:rsid w:val="00B609E1"/>
    <w:rsid w:val="00B61A6F"/>
    <w:rsid w:val="00B633AE"/>
    <w:rsid w:val="00B665D2"/>
    <w:rsid w:val="00B66F09"/>
    <w:rsid w:val="00B6700E"/>
    <w:rsid w:val="00B6737C"/>
    <w:rsid w:val="00B7214D"/>
    <w:rsid w:val="00B724BA"/>
    <w:rsid w:val="00B728E8"/>
    <w:rsid w:val="00B72F38"/>
    <w:rsid w:val="00B74372"/>
    <w:rsid w:val="00B74B72"/>
    <w:rsid w:val="00B75525"/>
    <w:rsid w:val="00B756F1"/>
    <w:rsid w:val="00B777EF"/>
    <w:rsid w:val="00B80283"/>
    <w:rsid w:val="00B8095F"/>
    <w:rsid w:val="00B80B0C"/>
    <w:rsid w:val="00B80B11"/>
    <w:rsid w:val="00B831AE"/>
    <w:rsid w:val="00B8446C"/>
    <w:rsid w:val="00B854DE"/>
    <w:rsid w:val="00B8691C"/>
    <w:rsid w:val="00B87725"/>
    <w:rsid w:val="00B91FE5"/>
    <w:rsid w:val="00B92A72"/>
    <w:rsid w:val="00B92F6C"/>
    <w:rsid w:val="00B9388A"/>
    <w:rsid w:val="00B95EA2"/>
    <w:rsid w:val="00B97826"/>
    <w:rsid w:val="00B97C8A"/>
    <w:rsid w:val="00B97EBF"/>
    <w:rsid w:val="00BA259A"/>
    <w:rsid w:val="00BA259C"/>
    <w:rsid w:val="00BA29D3"/>
    <w:rsid w:val="00BA307F"/>
    <w:rsid w:val="00BA5280"/>
    <w:rsid w:val="00BA5EE3"/>
    <w:rsid w:val="00BA6E95"/>
    <w:rsid w:val="00BA7DD8"/>
    <w:rsid w:val="00BB14F1"/>
    <w:rsid w:val="00BB3EED"/>
    <w:rsid w:val="00BB48F9"/>
    <w:rsid w:val="00BB504E"/>
    <w:rsid w:val="00BB572E"/>
    <w:rsid w:val="00BB599A"/>
    <w:rsid w:val="00BB7494"/>
    <w:rsid w:val="00BB74FD"/>
    <w:rsid w:val="00BB7764"/>
    <w:rsid w:val="00BC122B"/>
    <w:rsid w:val="00BC37D4"/>
    <w:rsid w:val="00BC52F0"/>
    <w:rsid w:val="00BC5982"/>
    <w:rsid w:val="00BC60BF"/>
    <w:rsid w:val="00BC71DC"/>
    <w:rsid w:val="00BC7B91"/>
    <w:rsid w:val="00BC7DEC"/>
    <w:rsid w:val="00BD28BF"/>
    <w:rsid w:val="00BD2D12"/>
    <w:rsid w:val="00BD325B"/>
    <w:rsid w:val="00BD35A9"/>
    <w:rsid w:val="00BD4780"/>
    <w:rsid w:val="00BD6404"/>
    <w:rsid w:val="00BD7152"/>
    <w:rsid w:val="00BE174E"/>
    <w:rsid w:val="00BE23DA"/>
    <w:rsid w:val="00BE2BD9"/>
    <w:rsid w:val="00BE33AE"/>
    <w:rsid w:val="00BE456A"/>
    <w:rsid w:val="00BE5FDF"/>
    <w:rsid w:val="00BE7EE0"/>
    <w:rsid w:val="00BF025B"/>
    <w:rsid w:val="00BF044C"/>
    <w:rsid w:val="00BF046F"/>
    <w:rsid w:val="00BF320C"/>
    <w:rsid w:val="00BF6AA2"/>
    <w:rsid w:val="00BF71F4"/>
    <w:rsid w:val="00C003F8"/>
    <w:rsid w:val="00C00A0C"/>
    <w:rsid w:val="00C016D9"/>
    <w:rsid w:val="00C01D50"/>
    <w:rsid w:val="00C041A2"/>
    <w:rsid w:val="00C053A9"/>
    <w:rsid w:val="00C056DC"/>
    <w:rsid w:val="00C06DF7"/>
    <w:rsid w:val="00C073D1"/>
    <w:rsid w:val="00C116BC"/>
    <w:rsid w:val="00C11DB7"/>
    <w:rsid w:val="00C11E4A"/>
    <w:rsid w:val="00C12835"/>
    <w:rsid w:val="00C12C2A"/>
    <w:rsid w:val="00C1329B"/>
    <w:rsid w:val="00C1348A"/>
    <w:rsid w:val="00C14883"/>
    <w:rsid w:val="00C14E6A"/>
    <w:rsid w:val="00C1572F"/>
    <w:rsid w:val="00C20022"/>
    <w:rsid w:val="00C2071B"/>
    <w:rsid w:val="00C20FB6"/>
    <w:rsid w:val="00C23446"/>
    <w:rsid w:val="00C23D76"/>
    <w:rsid w:val="00C24C05"/>
    <w:rsid w:val="00C24D2F"/>
    <w:rsid w:val="00C258CF"/>
    <w:rsid w:val="00C25D40"/>
    <w:rsid w:val="00C26222"/>
    <w:rsid w:val="00C266C6"/>
    <w:rsid w:val="00C26D5C"/>
    <w:rsid w:val="00C31283"/>
    <w:rsid w:val="00C33568"/>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2F1F"/>
    <w:rsid w:val="00C435BC"/>
    <w:rsid w:val="00C43BA1"/>
    <w:rsid w:val="00C43DAB"/>
    <w:rsid w:val="00C45B5B"/>
    <w:rsid w:val="00C45E17"/>
    <w:rsid w:val="00C470EF"/>
    <w:rsid w:val="00C47F08"/>
    <w:rsid w:val="00C47FEF"/>
    <w:rsid w:val="00C514A6"/>
    <w:rsid w:val="00C51F98"/>
    <w:rsid w:val="00C526F1"/>
    <w:rsid w:val="00C52B06"/>
    <w:rsid w:val="00C53EA6"/>
    <w:rsid w:val="00C53EC1"/>
    <w:rsid w:val="00C54A67"/>
    <w:rsid w:val="00C564C4"/>
    <w:rsid w:val="00C5734B"/>
    <w:rsid w:val="00C5739F"/>
    <w:rsid w:val="00C57CF0"/>
    <w:rsid w:val="00C60AF7"/>
    <w:rsid w:val="00C62F00"/>
    <w:rsid w:val="00C62F53"/>
    <w:rsid w:val="00C63557"/>
    <w:rsid w:val="00C649BD"/>
    <w:rsid w:val="00C65891"/>
    <w:rsid w:val="00C66AC9"/>
    <w:rsid w:val="00C675BE"/>
    <w:rsid w:val="00C70F29"/>
    <w:rsid w:val="00C724D3"/>
    <w:rsid w:val="00C72951"/>
    <w:rsid w:val="00C734AD"/>
    <w:rsid w:val="00C73968"/>
    <w:rsid w:val="00C74C71"/>
    <w:rsid w:val="00C75E24"/>
    <w:rsid w:val="00C76577"/>
    <w:rsid w:val="00C77262"/>
    <w:rsid w:val="00C77DD9"/>
    <w:rsid w:val="00C8198D"/>
    <w:rsid w:val="00C82C7B"/>
    <w:rsid w:val="00C83BE6"/>
    <w:rsid w:val="00C8428C"/>
    <w:rsid w:val="00C85354"/>
    <w:rsid w:val="00C855DC"/>
    <w:rsid w:val="00C858D3"/>
    <w:rsid w:val="00C86ABA"/>
    <w:rsid w:val="00C9209C"/>
    <w:rsid w:val="00C93D7E"/>
    <w:rsid w:val="00C943F3"/>
    <w:rsid w:val="00C947DC"/>
    <w:rsid w:val="00C94B67"/>
    <w:rsid w:val="00C95E7F"/>
    <w:rsid w:val="00C9645C"/>
    <w:rsid w:val="00CA03A9"/>
    <w:rsid w:val="00CA08C6"/>
    <w:rsid w:val="00CA0A77"/>
    <w:rsid w:val="00CA2401"/>
    <w:rsid w:val="00CA2729"/>
    <w:rsid w:val="00CA3057"/>
    <w:rsid w:val="00CA45F8"/>
    <w:rsid w:val="00CA6BE8"/>
    <w:rsid w:val="00CA7807"/>
    <w:rsid w:val="00CB0305"/>
    <w:rsid w:val="00CB1E2C"/>
    <w:rsid w:val="00CB33C7"/>
    <w:rsid w:val="00CB4D00"/>
    <w:rsid w:val="00CB5319"/>
    <w:rsid w:val="00CB5E16"/>
    <w:rsid w:val="00CB6BE0"/>
    <w:rsid w:val="00CB6DA7"/>
    <w:rsid w:val="00CB7B57"/>
    <w:rsid w:val="00CB7E4C"/>
    <w:rsid w:val="00CC25B4"/>
    <w:rsid w:val="00CC3A18"/>
    <w:rsid w:val="00CC3EF0"/>
    <w:rsid w:val="00CC41E4"/>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FCC"/>
    <w:rsid w:val="00CE6170"/>
    <w:rsid w:val="00CE7B82"/>
    <w:rsid w:val="00CF0F5D"/>
    <w:rsid w:val="00CF3315"/>
    <w:rsid w:val="00CF34B3"/>
    <w:rsid w:val="00CF412B"/>
    <w:rsid w:val="00CF4156"/>
    <w:rsid w:val="00CF4969"/>
    <w:rsid w:val="00CF4E4E"/>
    <w:rsid w:val="00CF55A0"/>
    <w:rsid w:val="00CF6BFA"/>
    <w:rsid w:val="00CF6FAE"/>
    <w:rsid w:val="00D0036C"/>
    <w:rsid w:val="00D01D80"/>
    <w:rsid w:val="00D036D5"/>
    <w:rsid w:val="00D03D00"/>
    <w:rsid w:val="00D04071"/>
    <w:rsid w:val="00D05C30"/>
    <w:rsid w:val="00D10052"/>
    <w:rsid w:val="00D10540"/>
    <w:rsid w:val="00D11359"/>
    <w:rsid w:val="00D14278"/>
    <w:rsid w:val="00D14D2D"/>
    <w:rsid w:val="00D16B18"/>
    <w:rsid w:val="00D20EB4"/>
    <w:rsid w:val="00D2139A"/>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AD1"/>
    <w:rsid w:val="00D36B69"/>
    <w:rsid w:val="00D408DD"/>
    <w:rsid w:val="00D41E9B"/>
    <w:rsid w:val="00D423CF"/>
    <w:rsid w:val="00D42B29"/>
    <w:rsid w:val="00D432C7"/>
    <w:rsid w:val="00D4359F"/>
    <w:rsid w:val="00D43829"/>
    <w:rsid w:val="00D45D72"/>
    <w:rsid w:val="00D47861"/>
    <w:rsid w:val="00D47C67"/>
    <w:rsid w:val="00D50573"/>
    <w:rsid w:val="00D512B6"/>
    <w:rsid w:val="00D51514"/>
    <w:rsid w:val="00D519FA"/>
    <w:rsid w:val="00D520E4"/>
    <w:rsid w:val="00D5370D"/>
    <w:rsid w:val="00D53A38"/>
    <w:rsid w:val="00D55915"/>
    <w:rsid w:val="00D56C58"/>
    <w:rsid w:val="00D56E9F"/>
    <w:rsid w:val="00D5753A"/>
    <w:rsid w:val="00D575DD"/>
    <w:rsid w:val="00D57DFA"/>
    <w:rsid w:val="00D610E8"/>
    <w:rsid w:val="00D63E7B"/>
    <w:rsid w:val="00D643D4"/>
    <w:rsid w:val="00D6507D"/>
    <w:rsid w:val="00D65469"/>
    <w:rsid w:val="00D66705"/>
    <w:rsid w:val="00D66A3F"/>
    <w:rsid w:val="00D67FCF"/>
    <w:rsid w:val="00D709CE"/>
    <w:rsid w:val="00D71F73"/>
    <w:rsid w:val="00D728A5"/>
    <w:rsid w:val="00D72D23"/>
    <w:rsid w:val="00D72EE3"/>
    <w:rsid w:val="00D72F1A"/>
    <w:rsid w:val="00D73A74"/>
    <w:rsid w:val="00D74E34"/>
    <w:rsid w:val="00D75169"/>
    <w:rsid w:val="00D76F74"/>
    <w:rsid w:val="00D80786"/>
    <w:rsid w:val="00D81CAB"/>
    <w:rsid w:val="00D827FA"/>
    <w:rsid w:val="00D83D9A"/>
    <w:rsid w:val="00D8576F"/>
    <w:rsid w:val="00D8677F"/>
    <w:rsid w:val="00D90853"/>
    <w:rsid w:val="00D90DFC"/>
    <w:rsid w:val="00D9167E"/>
    <w:rsid w:val="00D923A9"/>
    <w:rsid w:val="00D9434B"/>
    <w:rsid w:val="00D9476B"/>
    <w:rsid w:val="00D94C6D"/>
    <w:rsid w:val="00D97F0C"/>
    <w:rsid w:val="00DA0F2D"/>
    <w:rsid w:val="00DA318A"/>
    <w:rsid w:val="00DA39AB"/>
    <w:rsid w:val="00DA3A86"/>
    <w:rsid w:val="00DA4A03"/>
    <w:rsid w:val="00DA6C6E"/>
    <w:rsid w:val="00DA6D84"/>
    <w:rsid w:val="00DB3718"/>
    <w:rsid w:val="00DB3933"/>
    <w:rsid w:val="00DC055F"/>
    <w:rsid w:val="00DC0F55"/>
    <w:rsid w:val="00DC1CAD"/>
    <w:rsid w:val="00DC2500"/>
    <w:rsid w:val="00DC25BD"/>
    <w:rsid w:val="00DC283C"/>
    <w:rsid w:val="00DC3F51"/>
    <w:rsid w:val="00DC4F72"/>
    <w:rsid w:val="00DC5455"/>
    <w:rsid w:val="00DC6AE1"/>
    <w:rsid w:val="00DC6B06"/>
    <w:rsid w:val="00DC77DC"/>
    <w:rsid w:val="00DC7927"/>
    <w:rsid w:val="00DD0453"/>
    <w:rsid w:val="00DD0C2C"/>
    <w:rsid w:val="00DD19DE"/>
    <w:rsid w:val="00DD28BC"/>
    <w:rsid w:val="00DD3699"/>
    <w:rsid w:val="00DD36DE"/>
    <w:rsid w:val="00DD424B"/>
    <w:rsid w:val="00DD4B20"/>
    <w:rsid w:val="00DD6444"/>
    <w:rsid w:val="00DD662F"/>
    <w:rsid w:val="00DE2A8F"/>
    <w:rsid w:val="00DE3086"/>
    <w:rsid w:val="00DE31F0"/>
    <w:rsid w:val="00DE33B3"/>
    <w:rsid w:val="00DE3D1C"/>
    <w:rsid w:val="00DE3D83"/>
    <w:rsid w:val="00DE464F"/>
    <w:rsid w:val="00DE4721"/>
    <w:rsid w:val="00DE4F07"/>
    <w:rsid w:val="00DF4734"/>
    <w:rsid w:val="00DF4DD5"/>
    <w:rsid w:val="00E01C41"/>
    <w:rsid w:val="00E0227D"/>
    <w:rsid w:val="00E039F0"/>
    <w:rsid w:val="00E04B84"/>
    <w:rsid w:val="00E057B7"/>
    <w:rsid w:val="00E05A24"/>
    <w:rsid w:val="00E06466"/>
    <w:rsid w:val="00E06835"/>
    <w:rsid w:val="00E0687E"/>
    <w:rsid w:val="00E06FDA"/>
    <w:rsid w:val="00E074D8"/>
    <w:rsid w:val="00E100EC"/>
    <w:rsid w:val="00E12612"/>
    <w:rsid w:val="00E135F4"/>
    <w:rsid w:val="00E13B21"/>
    <w:rsid w:val="00E15CED"/>
    <w:rsid w:val="00E15D95"/>
    <w:rsid w:val="00E160A5"/>
    <w:rsid w:val="00E16673"/>
    <w:rsid w:val="00E1713D"/>
    <w:rsid w:val="00E20A43"/>
    <w:rsid w:val="00E20E30"/>
    <w:rsid w:val="00E22985"/>
    <w:rsid w:val="00E23898"/>
    <w:rsid w:val="00E26229"/>
    <w:rsid w:val="00E2758D"/>
    <w:rsid w:val="00E319F1"/>
    <w:rsid w:val="00E33787"/>
    <w:rsid w:val="00E33CD2"/>
    <w:rsid w:val="00E348A3"/>
    <w:rsid w:val="00E3714C"/>
    <w:rsid w:val="00E3726C"/>
    <w:rsid w:val="00E37F0B"/>
    <w:rsid w:val="00E40E90"/>
    <w:rsid w:val="00E4280F"/>
    <w:rsid w:val="00E43231"/>
    <w:rsid w:val="00E45C7E"/>
    <w:rsid w:val="00E47A74"/>
    <w:rsid w:val="00E47BF7"/>
    <w:rsid w:val="00E51B6F"/>
    <w:rsid w:val="00E531EB"/>
    <w:rsid w:val="00E53DA9"/>
    <w:rsid w:val="00E54874"/>
    <w:rsid w:val="00E54B6F"/>
    <w:rsid w:val="00E55ACA"/>
    <w:rsid w:val="00E5669C"/>
    <w:rsid w:val="00E576A9"/>
    <w:rsid w:val="00E57B74"/>
    <w:rsid w:val="00E62EAE"/>
    <w:rsid w:val="00E65BC6"/>
    <w:rsid w:val="00E661FF"/>
    <w:rsid w:val="00E71733"/>
    <w:rsid w:val="00E726EB"/>
    <w:rsid w:val="00E72CF1"/>
    <w:rsid w:val="00E72FE8"/>
    <w:rsid w:val="00E733C2"/>
    <w:rsid w:val="00E7374E"/>
    <w:rsid w:val="00E738A5"/>
    <w:rsid w:val="00E75242"/>
    <w:rsid w:val="00E80B52"/>
    <w:rsid w:val="00E824C3"/>
    <w:rsid w:val="00E82B36"/>
    <w:rsid w:val="00E840B3"/>
    <w:rsid w:val="00E84D10"/>
    <w:rsid w:val="00E85081"/>
    <w:rsid w:val="00E85A38"/>
    <w:rsid w:val="00E85FB2"/>
    <w:rsid w:val="00E8610E"/>
    <w:rsid w:val="00E8629F"/>
    <w:rsid w:val="00E86C81"/>
    <w:rsid w:val="00E90D7F"/>
    <w:rsid w:val="00E91008"/>
    <w:rsid w:val="00E9374E"/>
    <w:rsid w:val="00E94F54"/>
    <w:rsid w:val="00E96961"/>
    <w:rsid w:val="00E9702C"/>
    <w:rsid w:val="00E97331"/>
    <w:rsid w:val="00E97AD5"/>
    <w:rsid w:val="00EA1111"/>
    <w:rsid w:val="00EA180E"/>
    <w:rsid w:val="00EA18E1"/>
    <w:rsid w:val="00EA3B4F"/>
    <w:rsid w:val="00EA3C24"/>
    <w:rsid w:val="00EA44D6"/>
    <w:rsid w:val="00EA6F69"/>
    <w:rsid w:val="00EA73DF"/>
    <w:rsid w:val="00EA7CBC"/>
    <w:rsid w:val="00EB0644"/>
    <w:rsid w:val="00EB0829"/>
    <w:rsid w:val="00EB1249"/>
    <w:rsid w:val="00EB127B"/>
    <w:rsid w:val="00EB37C6"/>
    <w:rsid w:val="00EB37DD"/>
    <w:rsid w:val="00EB39F7"/>
    <w:rsid w:val="00EB3F2E"/>
    <w:rsid w:val="00EB5184"/>
    <w:rsid w:val="00EB61AE"/>
    <w:rsid w:val="00EC322D"/>
    <w:rsid w:val="00EC3333"/>
    <w:rsid w:val="00EC44EE"/>
    <w:rsid w:val="00EC4F41"/>
    <w:rsid w:val="00EC5416"/>
    <w:rsid w:val="00EC6353"/>
    <w:rsid w:val="00EC7386"/>
    <w:rsid w:val="00ED09FD"/>
    <w:rsid w:val="00ED383A"/>
    <w:rsid w:val="00ED76D4"/>
    <w:rsid w:val="00ED7A27"/>
    <w:rsid w:val="00EE1080"/>
    <w:rsid w:val="00EE13D7"/>
    <w:rsid w:val="00EE13DB"/>
    <w:rsid w:val="00EE68C1"/>
    <w:rsid w:val="00EF099A"/>
    <w:rsid w:val="00EF1EC5"/>
    <w:rsid w:val="00EF201C"/>
    <w:rsid w:val="00EF3F2C"/>
    <w:rsid w:val="00EF46C3"/>
    <w:rsid w:val="00EF4C88"/>
    <w:rsid w:val="00EF55EB"/>
    <w:rsid w:val="00EF7127"/>
    <w:rsid w:val="00F00DCC"/>
    <w:rsid w:val="00F01431"/>
    <w:rsid w:val="00F0156F"/>
    <w:rsid w:val="00F0325A"/>
    <w:rsid w:val="00F0327C"/>
    <w:rsid w:val="00F0366E"/>
    <w:rsid w:val="00F042D5"/>
    <w:rsid w:val="00F04CC7"/>
    <w:rsid w:val="00F058A1"/>
    <w:rsid w:val="00F05AC8"/>
    <w:rsid w:val="00F05B36"/>
    <w:rsid w:val="00F06193"/>
    <w:rsid w:val="00F065B2"/>
    <w:rsid w:val="00F07167"/>
    <w:rsid w:val="00F07190"/>
    <w:rsid w:val="00F072D8"/>
    <w:rsid w:val="00F0759D"/>
    <w:rsid w:val="00F07CE0"/>
    <w:rsid w:val="00F101B5"/>
    <w:rsid w:val="00F115F5"/>
    <w:rsid w:val="00F12E18"/>
    <w:rsid w:val="00F13D05"/>
    <w:rsid w:val="00F1679D"/>
    <w:rsid w:val="00F1682C"/>
    <w:rsid w:val="00F1701A"/>
    <w:rsid w:val="00F17181"/>
    <w:rsid w:val="00F2040A"/>
    <w:rsid w:val="00F20B91"/>
    <w:rsid w:val="00F21139"/>
    <w:rsid w:val="00F2188B"/>
    <w:rsid w:val="00F236CF"/>
    <w:rsid w:val="00F24B8B"/>
    <w:rsid w:val="00F2641D"/>
    <w:rsid w:val="00F26C05"/>
    <w:rsid w:val="00F30D2E"/>
    <w:rsid w:val="00F32D7B"/>
    <w:rsid w:val="00F35516"/>
    <w:rsid w:val="00F3566D"/>
    <w:rsid w:val="00F35790"/>
    <w:rsid w:val="00F376B5"/>
    <w:rsid w:val="00F37A2E"/>
    <w:rsid w:val="00F37DCD"/>
    <w:rsid w:val="00F40860"/>
    <w:rsid w:val="00F40B0E"/>
    <w:rsid w:val="00F4136D"/>
    <w:rsid w:val="00F4139E"/>
    <w:rsid w:val="00F4212E"/>
    <w:rsid w:val="00F42454"/>
    <w:rsid w:val="00F42C20"/>
    <w:rsid w:val="00F43E34"/>
    <w:rsid w:val="00F44B90"/>
    <w:rsid w:val="00F459AE"/>
    <w:rsid w:val="00F46D45"/>
    <w:rsid w:val="00F528EB"/>
    <w:rsid w:val="00F53053"/>
    <w:rsid w:val="00F53FE2"/>
    <w:rsid w:val="00F55400"/>
    <w:rsid w:val="00F57122"/>
    <w:rsid w:val="00F575FF"/>
    <w:rsid w:val="00F60B57"/>
    <w:rsid w:val="00F618EF"/>
    <w:rsid w:val="00F639EC"/>
    <w:rsid w:val="00F65582"/>
    <w:rsid w:val="00F65C14"/>
    <w:rsid w:val="00F66E75"/>
    <w:rsid w:val="00F709B7"/>
    <w:rsid w:val="00F70C92"/>
    <w:rsid w:val="00F70D8A"/>
    <w:rsid w:val="00F73424"/>
    <w:rsid w:val="00F75FD6"/>
    <w:rsid w:val="00F77241"/>
    <w:rsid w:val="00F7763F"/>
    <w:rsid w:val="00F7787C"/>
    <w:rsid w:val="00F77DBA"/>
    <w:rsid w:val="00F77EB0"/>
    <w:rsid w:val="00F86ACE"/>
    <w:rsid w:val="00F8701D"/>
    <w:rsid w:val="00F87CDD"/>
    <w:rsid w:val="00F933F0"/>
    <w:rsid w:val="00F937A3"/>
    <w:rsid w:val="00F94715"/>
    <w:rsid w:val="00F95CF2"/>
    <w:rsid w:val="00F9644E"/>
    <w:rsid w:val="00F96A3D"/>
    <w:rsid w:val="00F96B39"/>
    <w:rsid w:val="00F97EA5"/>
    <w:rsid w:val="00FA38C3"/>
    <w:rsid w:val="00FA3B84"/>
    <w:rsid w:val="00FA4718"/>
    <w:rsid w:val="00FA4A4D"/>
    <w:rsid w:val="00FA55F8"/>
    <w:rsid w:val="00FA561F"/>
    <w:rsid w:val="00FA5848"/>
    <w:rsid w:val="00FA6899"/>
    <w:rsid w:val="00FA7777"/>
    <w:rsid w:val="00FA7B62"/>
    <w:rsid w:val="00FA7F3D"/>
    <w:rsid w:val="00FB0D26"/>
    <w:rsid w:val="00FB38D8"/>
    <w:rsid w:val="00FB41B5"/>
    <w:rsid w:val="00FB70DE"/>
    <w:rsid w:val="00FC02B8"/>
    <w:rsid w:val="00FC051F"/>
    <w:rsid w:val="00FC06FF"/>
    <w:rsid w:val="00FC103D"/>
    <w:rsid w:val="00FC34D5"/>
    <w:rsid w:val="00FC4268"/>
    <w:rsid w:val="00FC43B7"/>
    <w:rsid w:val="00FC45F4"/>
    <w:rsid w:val="00FC50EA"/>
    <w:rsid w:val="00FC6287"/>
    <w:rsid w:val="00FC69B4"/>
    <w:rsid w:val="00FD0657"/>
    <w:rsid w:val="00FD0694"/>
    <w:rsid w:val="00FD25BE"/>
    <w:rsid w:val="00FD2E70"/>
    <w:rsid w:val="00FD3A60"/>
    <w:rsid w:val="00FD3B06"/>
    <w:rsid w:val="00FD678D"/>
    <w:rsid w:val="00FD6D32"/>
    <w:rsid w:val="00FD76FC"/>
    <w:rsid w:val="00FD7AA7"/>
    <w:rsid w:val="00FE4FB8"/>
    <w:rsid w:val="00FE536A"/>
    <w:rsid w:val="00FE6743"/>
    <w:rsid w:val="00FE7E9C"/>
    <w:rsid w:val="00FF1096"/>
    <w:rsid w:val="00FF1A04"/>
    <w:rsid w:val="00FF1FCB"/>
    <w:rsid w:val="00FF2FDD"/>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78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1E2C"/>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1E2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customStyle="1" w:styleId="B1Char1">
    <w:name w:val="B1 Char1"/>
    <w:qFormat/>
    <w:rsid w:val="00EA7CBC"/>
    <w:rPr>
      <w:rFonts w:ascii="Times New Roman" w:eastAsia="Times New Roman" w:hAnsi="Times New Roman"/>
      <w:lang w:val="en-GB" w:eastAsia="en-US"/>
    </w:rPr>
  </w:style>
  <w:style w:type="table" w:customStyle="1" w:styleId="TableGrid1">
    <w:name w:val="TableGrid1"/>
    <w:basedOn w:val="TableNormal"/>
    <w:next w:val="TableGrid"/>
    <w:qFormat/>
    <w:rsid w:val="000000C0"/>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3.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1060</Words>
  <Characters>6045</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7</cp:revision>
  <cp:lastPrinted>2019-04-25T01:09:00Z</cp:lastPrinted>
  <dcterms:created xsi:type="dcterms:W3CDTF">2023-08-25T06:03:00Z</dcterms:created>
  <dcterms:modified xsi:type="dcterms:W3CDTF">2023-08-25T06:20:00Z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